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E35" w:rsidRDefault="00745386">
      <w:pPr>
        <w:spacing w:line="500" w:lineRule="exact"/>
        <w:ind w:firstLineChars="200" w:firstLine="643"/>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高校教师、研究和实验系列</w:t>
      </w:r>
    </w:p>
    <w:p w:rsidR="00970E35" w:rsidRDefault="00745386">
      <w:pPr>
        <w:spacing w:line="500" w:lineRule="exact"/>
        <w:ind w:firstLineChars="200" w:firstLine="643"/>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中初级职称申报任职条件及要求</w:t>
      </w:r>
    </w:p>
    <w:p w:rsidR="00970E35" w:rsidRDefault="00970E35">
      <w:pPr>
        <w:spacing w:line="500" w:lineRule="exact"/>
        <w:ind w:firstLineChars="200" w:firstLine="562"/>
        <w:rPr>
          <w:rFonts w:asciiTheme="minorEastAsia" w:eastAsiaTheme="minorEastAsia" w:hAnsiTheme="minorEastAsia"/>
          <w:b/>
          <w:sz w:val="28"/>
          <w:szCs w:val="28"/>
        </w:rPr>
      </w:pPr>
    </w:p>
    <w:p w:rsidR="00970E35" w:rsidRDefault="00745386">
      <w:pPr>
        <w:pStyle w:val="1"/>
        <w:numPr>
          <w:ilvl w:val="0"/>
          <w:numId w:val="1"/>
        </w:numPr>
        <w:spacing w:line="500" w:lineRule="exact"/>
        <w:ind w:firstLineChars="0"/>
        <w:rPr>
          <w:rFonts w:asciiTheme="minorEastAsia" w:eastAsiaTheme="minorEastAsia" w:hAnsiTheme="minorEastAsia"/>
          <w:b/>
          <w:sz w:val="28"/>
          <w:szCs w:val="28"/>
        </w:rPr>
      </w:pPr>
      <w:r>
        <w:rPr>
          <w:rFonts w:asciiTheme="minorEastAsia" w:eastAsiaTheme="minorEastAsia" w:hAnsiTheme="minorEastAsia" w:hint="eastAsia"/>
          <w:b/>
          <w:sz w:val="28"/>
          <w:szCs w:val="28"/>
        </w:rPr>
        <w:t>文件依据：</w:t>
      </w:r>
    </w:p>
    <w:p w:rsidR="00970E35" w:rsidRDefault="00745386">
      <w:pPr>
        <w:spacing w:line="500" w:lineRule="exact"/>
        <w:ind w:firstLineChars="200" w:firstLine="600"/>
        <w:jc w:val="left"/>
        <w:rPr>
          <w:rFonts w:ascii="仿宋" w:eastAsia="仿宋" w:hAnsi="仿宋"/>
          <w:sz w:val="30"/>
          <w:szCs w:val="30"/>
        </w:rPr>
      </w:pPr>
      <w:r>
        <w:rPr>
          <w:rFonts w:ascii="仿宋" w:eastAsia="仿宋" w:hAnsi="仿宋" w:hint="eastAsia"/>
          <w:sz w:val="30"/>
          <w:szCs w:val="30"/>
        </w:rPr>
        <w:t>1.</w:t>
      </w:r>
      <w:r>
        <w:rPr>
          <w:rFonts w:ascii="仿宋" w:eastAsia="仿宋" w:hAnsi="仿宋" w:hint="eastAsia"/>
          <w:sz w:val="30"/>
          <w:szCs w:val="30"/>
        </w:rPr>
        <w:t>《高等学校教师职务试行条例》；</w:t>
      </w:r>
    </w:p>
    <w:p w:rsidR="00970E35" w:rsidRDefault="00745386">
      <w:pPr>
        <w:spacing w:line="500" w:lineRule="exact"/>
        <w:ind w:firstLineChars="200" w:firstLine="600"/>
        <w:jc w:val="left"/>
        <w:rPr>
          <w:rFonts w:ascii="仿宋" w:eastAsia="仿宋" w:hAnsi="仿宋"/>
          <w:sz w:val="30"/>
          <w:szCs w:val="30"/>
        </w:rPr>
      </w:pPr>
      <w:r>
        <w:rPr>
          <w:rFonts w:ascii="仿宋" w:eastAsia="仿宋" w:hAnsi="仿宋" w:hint="eastAsia"/>
          <w:sz w:val="30"/>
          <w:szCs w:val="30"/>
        </w:rPr>
        <w:t>2.</w:t>
      </w:r>
      <w:r>
        <w:rPr>
          <w:rFonts w:ascii="仿宋" w:eastAsia="仿宋" w:hAnsi="仿宋" w:hint="eastAsia"/>
          <w:sz w:val="30"/>
          <w:szCs w:val="30"/>
        </w:rPr>
        <w:t>自贡市职称改革领导小组关于转发四川省职称改革领导小组《关于调整专业技术人员职称外语考试等级标准的通知》的通知（自职办通</w:t>
      </w:r>
      <w:r>
        <w:rPr>
          <w:rFonts w:ascii="仿宋" w:eastAsia="仿宋" w:hAnsi="仿宋" w:hint="eastAsia"/>
          <w:sz w:val="30"/>
          <w:szCs w:val="30"/>
        </w:rPr>
        <w:t>[2006]18</w:t>
      </w:r>
      <w:r>
        <w:rPr>
          <w:rFonts w:ascii="仿宋" w:eastAsia="仿宋" w:hAnsi="仿宋" w:hint="eastAsia"/>
          <w:sz w:val="30"/>
          <w:szCs w:val="30"/>
        </w:rPr>
        <w:t>号）；</w:t>
      </w:r>
    </w:p>
    <w:p w:rsidR="00970E35" w:rsidRDefault="00745386">
      <w:pPr>
        <w:spacing w:line="500" w:lineRule="exact"/>
        <w:jc w:val="left"/>
        <w:rPr>
          <w:rFonts w:ascii="仿宋" w:eastAsia="仿宋" w:hAnsi="仿宋"/>
          <w:sz w:val="30"/>
          <w:szCs w:val="30"/>
        </w:rPr>
      </w:pPr>
      <w:r>
        <w:rPr>
          <w:rFonts w:ascii="仿宋" w:eastAsia="仿宋" w:hAnsi="仿宋" w:hint="eastAsia"/>
          <w:sz w:val="30"/>
          <w:szCs w:val="30"/>
        </w:rPr>
        <w:t xml:space="preserve">    3.</w:t>
      </w:r>
      <w:r>
        <w:rPr>
          <w:rFonts w:ascii="仿宋" w:eastAsia="仿宋" w:hAnsi="仿宋" w:hint="eastAsia"/>
          <w:sz w:val="30"/>
          <w:szCs w:val="30"/>
        </w:rPr>
        <w:t>四川省职称改革工作领导小组关于统一专业技术人员全国职称计算机应用能力考试标准有关问题的通知（川职改</w:t>
      </w:r>
      <w:r>
        <w:rPr>
          <w:rFonts w:ascii="仿宋" w:eastAsia="仿宋" w:hAnsi="仿宋" w:hint="eastAsia"/>
          <w:sz w:val="30"/>
          <w:szCs w:val="30"/>
        </w:rPr>
        <w:t>[2006]3</w:t>
      </w:r>
      <w:r>
        <w:rPr>
          <w:rFonts w:ascii="仿宋" w:eastAsia="仿宋" w:hAnsi="仿宋" w:hint="eastAsia"/>
          <w:sz w:val="30"/>
          <w:szCs w:val="30"/>
        </w:rPr>
        <w:t>号）；</w:t>
      </w:r>
    </w:p>
    <w:p w:rsidR="00970E35" w:rsidRDefault="00745386">
      <w:pPr>
        <w:autoSpaceDN w:val="0"/>
        <w:spacing w:line="500" w:lineRule="exact"/>
        <w:ind w:firstLineChars="210" w:firstLine="632"/>
        <w:rPr>
          <w:rFonts w:ascii="仿宋" w:eastAsia="仿宋" w:hAnsi="仿宋"/>
          <w:b/>
          <w:sz w:val="30"/>
          <w:szCs w:val="30"/>
        </w:rPr>
      </w:pPr>
      <w:r>
        <w:rPr>
          <w:rFonts w:ascii="仿宋" w:eastAsia="仿宋" w:hAnsi="仿宋"/>
          <w:b/>
          <w:sz w:val="30"/>
          <w:szCs w:val="30"/>
        </w:rPr>
        <w:t>二、</w:t>
      </w:r>
      <w:r>
        <w:rPr>
          <w:rFonts w:ascii="仿宋" w:eastAsia="仿宋" w:hAnsi="仿宋" w:hint="eastAsia"/>
          <w:b/>
          <w:sz w:val="30"/>
          <w:szCs w:val="30"/>
        </w:rPr>
        <w:t>教师、研究和实验系列中、初级职称申报任职条件和要求</w:t>
      </w:r>
    </w:p>
    <w:p w:rsidR="00970E35" w:rsidRDefault="00745386">
      <w:pPr>
        <w:pStyle w:val="1"/>
        <w:numPr>
          <w:ilvl w:val="0"/>
          <w:numId w:val="2"/>
        </w:numPr>
        <w:spacing w:line="500" w:lineRule="exact"/>
        <w:ind w:firstLineChars="0"/>
        <w:rPr>
          <w:rFonts w:ascii="仿宋" w:eastAsia="仿宋" w:hAnsi="仿宋"/>
          <w:b/>
          <w:sz w:val="30"/>
          <w:szCs w:val="30"/>
        </w:rPr>
      </w:pPr>
      <w:r>
        <w:rPr>
          <w:rFonts w:ascii="仿宋" w:eastAsia="仿宋" w:hAnsi="仿宋" w:hint="eastAsia"/>
          <w:b/>
          <w:sz w:val="30"/>
          <w:szCs w:val="30"/>
        </w:rPr>
        <w:t>基本条件</w:t>
      </w:r>
    </w:p>
    <w:p w:rsidR="00970E35" w:rsidRDefault="00745386">
      <w:pPr>
        <w:pStyle w:val="1"/>
        <w:numPr>
          <w:ilvl w:val="0"/>
          <w:numId w:val="3"/>
        </w:numPr>
        <w:spacing w:line="500" w:lineRule="exact"/>
        <w:ind w:firstLineChars="0"/>
        <w:rPr>
          <w:rFonts w:ascii="仿宋" w:eastAsia="仿宋" w:hAnsi="仿宋"/>
          <w:sz w:val="30"/>
          <w:szCs w:val="30"/>
        </w:rPr>
      </w:pPr>
      <w:r>
        <w:rPr>
          <w:rFonts w:ascii="仿宋" w:eastAsia="仿宋" w:hAnsi="仿宋" w:hint="eastAsia"/>
          <w:sz w:val="30"/>
          <w:szCs w:val="30"/>
        </w:rPr>
        <w:t>拥护中国共产党的领导，热爱社会主义祖国，努力学习马</w:t>
      </w:r>
    </w:p>
    <w:p w:rsidR="00970E35" w:rsidRDefault="00745386">
      <w:pPr>
        <w:spacing w:line="500" w:lineRule="exact"/>
        <w:rPr>
          <w:rFonts w:ascii="仿宋" w:eastAsia="仿宋" w:hAnsi="仿宋"/>
          <w:sz w:val="30"/>
          <w:szCs w:val="30"/>
        </w:rPr>
      </w:pPr>
      <w:r>
        <w:rPr>
          <w:rFonts w:ascii="仿宋" w:eastAsia="仿宋" w:hAnsi="仿宋" w:hint="eastAsia"/>
          <w:sz w:val="30"/>
          <w:szCs w:val="30"/>
        </w:rPr>
        <w:t>克思主义和党的路线、方针、政策，有良好的职业道德，遵守法纪，能全面地、熟练地履行现职务职责，积极承担工作任务，学风端正。</w:t>
      </w:r>
    </w:p>
    <w:p w:rsidR="00970E35" w:rsidRDefault="00745386">
      <w:pPr>
        <w:spacing w:line="500" w:lineRule="exact"/>
        <w:ind w:firstLineChars="200" w:firstLine="600"/>
        <w:rPr>
          <w:rFonts w:ascii="仿宋" w:eastAsia="仿宋" w:hAnsi="仿宋"/>
          <w:sz w:val="30"/>
          <w:szCs w:val="30"/>
        </w:rPr>
      </w:pPr>
      <w:r>
        <w:rPr>
          <w:rFonts w:ascii="仿宋" w:eastAsia="仿宋" w:hAnsi="仿宋" w:hint="eastAsia"/>
          <w:sz w:val="30"/>
          <w:szCs w:val="30"/>
        </w:rPr>
        <w:t>2.</w:t>
      </w:r>
      <w:r>
        <w:rPr>
          <w:rFonts w:ascii="仿宋" w:eastAsia="仿宋" w:hAnsi="仿宋" w:hint="eastAsia"/>
          <w:sz w:val="30"/>
          <w:szCs w:val="30"/>
        </w:rPr>
        <w:t>身体健康，能坚持正常工作。</w:t>
      </w:r>
    </w:p>
    <w:p w:rsidR="00970E35" w:rsidRDefault="00745386">
      <w:pPr>
        <w:spacing w:line="500" w:lineRule="exact"/>
        <w:ind w:firstLineChars="200" w:firstLine="600"/>
        <w:rPr>
          <w:rFonts w:ascii="仿宋" w:eastAsia="仿宋" w:hAnsi="仿宋"/>
          <w:sz w:val="30"/>
          <w:szCs w:val="30"/>
        </w:rPr>
      </w:pPr>
      <w:r>
        <w:rPr>
          <w:rFonts w:ascii="仿宋" w:eastAsia="仿宋" w:hAnsi="仿宋" w:hint="eastAsia"/>
          <w:sz w:val="30"/>
          <w:szCs w:val="30"/>
        </w:rPr>
        <w:t>3.</w:t>
      </w:r>
      <w:r>
        <w:rPr>
          <w:rFonts w:ascii="仿宋" w:eastAsia="仿宋" w:hAnsi="仿宋" w:hint="eastAsia"/>
          <w:sz w:val="30"/>
          <w:szCs w:val="30"/>
        </w:rPr>
        <w:t>申报高校教师职称须取得高校教师资格证书。</w:t>
      </w:r>
    </w:p>
    <w:p w:rsidR="00970E35" w:rsidRDefault="00745386">
      <w:pPr>
        <w:spacing w:line="500" w:lineRule="exact"/>
        <w:ind w:firstLineChars="200" w:firstLine="600"/>
        <w:rPr>
          <w:rFonts w:ascii="仿宋" w:eastAsia="仿宋" w:hAnsi="仿宋"/>
          <w:sz w:val="30"/>
          <w:szCs w:val="30"/>
        </w:rPr>
      </w:pPr>
      <w:r>
        <w:rPr>
          <w:rFonts w:ascii="仿宋" w:eastAsia="仿宋" w:hAnsi="仿宋" w:hint="eastAsia"/>
          <w:sz w:val="30"/>
          <w:szCs w:val="30"/>
        </w:rPr>
        <w:t>（二）</w:t>
      </w:r>
      <w:r>
        <w:rPr>
          <w:rFonts w:ascii="仿宋" w:eastAsia="仿宋" w:hAnsi="仿宋" w:hint="eastAsia"/>
          <w:b/>
          <w:sz w:val="30"/>
          <w:szCs w:val="30"/>
        </w:rPr>
        <w:t>教师、研究系列学历及任职年限要求</w:t>
      </w:r>
    </w:p>
    <w:tbl>
      <w:tblPr>
        <w:tblW w:w="8080" w:type="dxa"/>
        <w:tblInd w:w="-34" w:type="dxa"/>
        <w:tblLayout w:type="fixed"/>
        <w:tblLook w:val="04A0"/>
      </w:tblPr>
      <w:tblGrid>
        <w:gridCol w:w="1560"/>
        <w:gridCol w:w="2693"/>
        <w:gridCol w:w="2693"/>
        <w:gridCol w:w="1134"/>
      </w:tblGrid>
      <w:tr w:rsidR="00970E35">
        <w:trPr>
          <w:trHeight w:val="75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970E35" w:rsidRDefault="00745386">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学历</w:t>
            </w:r>
          </w:p>
        </w:tc>
        <w:tc>
          <w:tcPr>
            <w:tcW w:w="2693" w:type="dxa"/>
            <w:tcBorders>
              <w:top w:val="single" w:sz="4" w:space="0" w:color="auto"/>
              <w:left w:val="nil"/>
              <w:bottom w:val="single" w:sz="4" w:space="0" w:color="auto"/>
              <w:right w:val="single" w:sz="4" w:space="0" w:color="auto"/>
            </w:tcBorders>
            <w:shd w:val="clear" w:color="auto" w:fill="auto"/>
            <w:vAlign w:val="center"/>
          </w:tcPr>
          <w:p w:rsidR="00970E35" w:rsidRDefault="00745386">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助教（研究实习员）</w:t>
            </w:r>
          </w:p>
        </w:tc>
        <w:tc>
          <w:tcPr>
            <w:tcW w:w="2693" w:type="dxa"/>
            <w:tcBorders>
              <w:top w:val="single" w:sz="4" w:space="0" w:color="auto"/>
              <w:left w:val="nil"/>
              <w:bottom w:val="single" w:sz="4" w:space="0" w:color="auto"/>
              <w:right w:val="single" w:sz="4" w:space="0" w:color="auto"/>
            </w:tcBorders>
            <w:shd w:val="clear" w:color="auto" w:fill="auto"/>
            <w:vAlign w:val="center"/>
          </w:tcPr>
          <w:p w:rsidR="00970E35" w:rsidRDefault="00745386">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讲师（助理研究员）</w:t>
            </w:r>
          </w:p>
        </w:tc>
        <w:tc>
          <w:tcPr>
            <w:tcW w:w="1134" w:type="dxa"/>
            <w:tcBorders>
              <w:top w:val="single" w:sz="4" w:space="0" w:color="auto"/>
              <w:left w:val="nil"/>
              <w:bottom w:val="single" w:sz="4" w:space="0" w:color="auto"/>
              <w:right w:val="single" w:sz="4" w:space="0" w:color="auto"/>
            </w:tcBorders>
            <w:shd w:val="clear" w:color="auto" w:fill="auto"/>
            <w:vAlign w:val="center"/>
          </w:tcPr>
          <w:p w:rsidR="00970E35" w:rsidRDefault="00745386">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备注</w:t>
            </w:r>
          </w:p>
        </w:tc>
      </w:tr>
      <w:tr w:rsidR="00970E35">
        <w:trPr>
          <w:trHeight w:val="570"/>
        </w:trPr>
        <w:tc>
          <w:tcPr>
            <w:tcW w:w="1560" w:type="dxa"/>
            <w:tcBorders>
              <w:top w:val="nil"/>
              <w:left w:val="single" w:sz="4" w:space="0" w:color="auto"/>
              <w:bottom w:val="single" w:sz="4" w:space="0" w:color="auto"/>
              <w:right w:val="single" w:sz="4" w:space="0" w:color="auto"/>
            </w:tcBorders>
            <w:shd w:val="clear" w:color="auto" w:fill="auto"/>
            <w:vAlign w:val="center"/>
          </w:tcPr>
          <w:p w:rsidR="00970E35" w:rsidRDefault="00745386">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本科（学士）</w:t>
            </w:r>
          </w:p>
        </w:tc>
        <w:tc>
          <w:tcPr>
            <w:tcW w:w="2693" w:type="dxa"/>
            <w:tcBorders>
              <w:top w:val="nil"/>
              <w:left w:val="nil"/>
              <w:bottom w:val="single" w:sz="4" w:space="0" w:color="auto"/>
              <w:right w:val="single" w:sz="4" w:space="0" w:color="auto"/>
            </w:tcBorders>
            <w:shd w:val="clear" w:color="auto" w:fill="auto"/>
            <w:vAlign w:val="center"/>
          </w:tcPr>
          <w:p w:rsidR="00970E35" w:rsidRDefault="00745386">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w:t>
            </w:r>
            <w:r>
              <w:rPr>
                <w:rFonts w:ascii="仿宋" w:eastAsia="仿宋" w:hAnsi="仿宋" w:cs="宋体" w:hint="eastAsia"/>
                <w:color w:val="000000"/>
                <w:kern w:val="0"/>
                <w:sz w:val="24"/>
                <w:szCs w:val="24"/>
              </w:rPr>
              <w:t>年</w:t>
            </w:r>
          </w:p>
        </w:tc>
        <w:tc>
          <w:tcPr>
            <w:tcW w:w="2693" w:type="dxa"/>
            <w:tcBorders>
              <w:top w:val="nil"/>
              <w:left w:val="nil"/>
              <w:bottom w:val="single" w:sz="4" w:space="0" w:color="auto"/>
              <w:right w:val="single" w:sz="4" w:space="0" w:color="auto"/>
            </w:tcBorders>
            <w:shd w:val="clear" w:color="auto" w:fill="auto"/>
            <w:vAlign w:val="center"/>
          </w:tcPr>
          <w:p w:rsidR="00970E35" w:rsidRDefault="00745386">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4</w:t>
            </w:r>
            <w:r>
              <w:rPr>
                <w:rFonts w:ascii="仿宋" w:eastAsia="仿宋" w:hAnsi="仿宋" w:cs="宋体" w:hint="eastAsia"/>
                <w:color w:val="000000"/>
                <w:kern w:val="0"/>
                <w:sz w:val="24"/>
                <w:szCs w:val="24"/>
              </w:rPr>
              <w:t>年</w:t>
            </w:r>
          </w:p>
        </w:tc>
        <w:tc>
          <w:tcPr>
            <w:tcW w:w="1134" w:type="dxa"/>
            <w:tcBorders>
              <w:top w:val="nil"/>
              <w:left w:val="nil"/>
              <w:bottom w:val="single" w:sz="4" w:space="0" w:color="auto"/>
              <w:right w:val="single" w:sz="4" w:space="0" w:color="auto"/>
            </w:tcBorders>
            <w:shd w:val="clear" w:color="auto" w:fill="auto"/>
            <w:vAlign w:val="center"/>
          </w:tcPr>
          <w:p w:rsidR="00970E35" w:rsidRDefault="00745386">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 xml:space="preserve">　</w:t>
            </w:r>
          </w:p>
        </w:tc>
      </w:tr>
      <w:tr w:rsidR="00970E35">
        <w:trPr>
          <w:trHeight w:val="570"/>
        </w:trPr>
        <w:tc>
          <w:tcPr>
            <w:tcW w:w="1560" w:type="dxa"/>
            <w:tcBorders>
              <w:top w:val="nil"/>
              <w:left w:val="single" w:sz="4" w:space="0" w:color="auto"/>
              <w:bottom w:val="single" w:sz="4" w:space="0" w:color="auto"/>
              <w:right w:val="single" w:sz="4" w:space="0" w:color="auto"/>
            </w:tcBorders>
            <w:shd w:val="clear" w:color="auto" w:fill="auto"/>
            <w:vAlign w:val="center"/>
          </w:tcPr>
          <w:p w:rsidR="00970E35" w:rsidRDefault="00745386">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硕士研究生</w:t>
            </w:r>
          </w:p>
        </w:tc>
        <w:tc>
          <w:tcPr>
            <w:tcW w:w="2693" w:type="dxa"/>
            <w:tcBorders>
              <w:top w:val="nil"/>
              <w:left w:val="nil"/>
              <w:bottom w:val="single" w:sz="4" w:space="0" w:color="auto"/>
              <w:right w:val="single" w:sz="4" w:space="0" w:color="auto"/>
            </w:tcBorders>
            <w:shd w:val="clear" w:color="auto" w:fill="auto"/>
            <w:vAlign w:val="center"/>
          </w:tcPr>
          <w:p w:rsidR="00970E35" w:rsidRDefault="00745386">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 xml:space="preserve">　</w:t>
            </w:r>
          </w:p>
        </w:tc>
        <w:tc>
          <w:tcPr>
            <w:tcW w:w="2693" w:type="dxa"/>
            <w:tcBorders>
              <w:top w:val="nil"/>
              <w:left w:val="nil"/>
              <w:bottom w:val="single" w:sz="4" w:space="0" w:color="auto"/>
              <w:right w:val="single" w:sz="4" w:space="0" w:color="auto"/>
            </w:tcBorders>
            <w:shd w:val="clear" w:color="auto" w:fill="auto"/>
            <w:vAlign w:val="center"/>
          </w:tcPr>
          <w:p w:rsidR="00970E35" w:rsidRDefault="00745386">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w:t>
            </w:r>
            <w:r>
              <w:rPr>
                <w:rFonts w:ascii="仿宋" w:eastAsia="仿宋" w:hAnsi="仿宋" w:cs="宋体" w:hint="eastAsia"/>
                <w:color w:val="000000"/>
                <w:kern w:val="0"/>
                <w:sz w:val="24"/>
                <w:szCs w:val="24"/>
              </w:rPr>
              <w:t>年</w:t>
            </w:r>
          </w:p>
        </w:tc>
        <w:tc>
          <w:tcPr>
            <w:tcW w:w="1134" w:type="dxa"/>
            <w:tcBorders>
              <w:top w:val="nil"/>
              <w:left w:val="nil"/>
              <w:bottom w:val="single" w:sz="4" w:space="0" w:color="auto"/>
              <w:right w:val="single" w:sz="4" w:space="0" w:color="auto"/>
            </w:tcBorders>
            <w:shd w:val="clear" w:color="auto" w:fill="auto"/>
            <w:vAlign w:val="center"/>
          </w:tcPr>
          <w:p w:rsidR="00970E35" w:rsidRDefault="00745386">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 xml:space="preserve">　</w:t>
            </w:r>
          </w:p>
        </w:tc>
      </w:tr>
      <w:tr w:rsidR="00970E35">
        <w:trPr>
          <w:trHeight w:val="570"/>
        </w:trPr>
        <w:tc>
          <w:tcPr>
            <w:tcW w:w="1560" w:type="dxa"/>
            <w:tcBorders>
              <w:top w:val="nil"/>
              <w:left w:val="single" w:sz="4" w:space="0" w:color="auto"/>
              <w:bottom w:val="single" w:sz="4" w:space="0" w:color="auto"/>
              <w:right w:val="single" w:sz="4" w:space="0" w:color="auto"/>
            </w:tcBorders>
            <w:shd w:val="clear" w:color="auto" w:fill="auto"/>
            <w:vAlign w:val="center"/>
          </w:tcPr>
          <w:p w:rsidR="00970E35" w:rsidRDefault="00745386">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博士研究生</w:t>
            </w:r>
          </w:p>
        </w:tc>
        <w:tc>
          <w:tcPr>
            <w:tcW w:w="2693" w:type="dxa"/>
            <w:tcBorders>
              <w:top w:val="nil"/>
              <w:left w:val="nil"/>
              <w:bottom w:val="single" w:sz="4" w:space="0" w:color="auto"/>
              <w:right w:val="single" w:sz="4" w:space="0" w:color="auto"/>
            </w:tcBorders>
            <w:shd w:val="clear" w:color="auto" w:fill="auto"/>
            <w:vAlign w:val="center"/>
          </w:tcPr>
          <w:p w:rsidR="00970E35" w:rsidRDefault="00745386">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 xml:space="preserve">　</w:t>
            </w:r>
          </w:p>
        </w:tc>
        <w:tc>
          <w:tcPr>
            <w:tcW w:w="2693" w:type="dxa"/>
            <w:tcBorders>
              <w:top w:val="nil"/>
              <w:left w:val="nil"/>
              <w:bottom w:val="single" w:sz="4" w:space="0" w:color="auto"/>
              <w:right w:val="single" w:sz="4" w:space="0" w:color="auto"/>
            </w:tcBorders>
            <w:shd w:val="clear" w:color="auto" w:fill="auto"/>
            <w:vAlign w:val="center"/>
          </w:tcPr>
          <w:p w:rsidR="00970E35" w:rsidRDefault="00745386">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0</w:t>
            </w:r>
            <w:r>
              <w:rPr>
                <w:rFonts w:ascii="仿宋" w:eastAsia="仿宋" w:hAnsi="仿宋" w:cs="宋体" w:hint="eastAsia"/>
                <w:color w:val="000000"/>
                <w:kern w:val="0"/>
                <w:sz w:val="24"/>
                <w:szCs w:val="24"/>
              </w:rPr>
              <w:t>年</w:t>
            </w:r>
          </w:p>
        </w:tc>
        <w:tc>
          <w:tcPr>
            <w:tcW w:w="1134" w:type="dxa"/>
            <w:tcBorders>
              <w:top w:val="nil"/>
              <w:left w:val="nil"/>
              <w:bottom w:val="single" w:sz="4" w:space="0" w:color="auto"/>
              <w:right w:val="single" w:sz="4" w:space="0" w:color="auto"/>
            </w:tcBorders>
            <w:shd w:val="clear" w:color="auto" w:fill="auto"/>
            <w:vAlign w:val="center"/>
          </w:tcPr>
          <w:p w:rsidR="00970E35" w:rsidRDefault="00745386">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 xml:space="preserve">　</w:t>
            </w:r>
          </w:p>
        </w:tc>
      </w:tr>
    </w:tbl>
    <w:p w:rsidR="00970E35" w:rsidRDefault="00745386">
      <w:pPr>
        <w:spacing w:line="500" w:lineRule="exact"/>
        <w:ind w:firstLineChars="200" w:firstLine="600"/>
        <w:jc w:val="left"/>
        <w:rPr>
          <w:rFonts w:ascii="仿宋" w:eastAsia="仿宋" w:hAnsi="仿宋"/>
          <w:sz w:val="30"/>
          <w:szCs w:val="30"/>
        </w:rPr>
      </w:pPr>
      <w:r>
        <w:rPr>
          <w:rFonts w:ascii="仿宋" w:eastAsia="仿宋" w:hAnsi="仿宋" w:hint="eastAsia"/>
          <w:sz w:val="30"/>
          <w:szCs w:val="30"/>
        </w:rPr>
        <w:lastRenderedPageBreak/>
        <w:t>注：根据自贡市委组织部、自贡市人民政府（自委办</w:t>
      </w:r>
      <w:r>
        <w:rPr>
          <w:rFonts w:ascii="仿宋" w:eastAsia="仿宋" w:hAnsi="仿宋" w:hint="eastAsia"/>
          <w:sz w:val="30"/>
          <w:szCs w:val="30"/>
        </w:rPr>
        <w:t>[2003]106</w:t>
      </w:r>
      <w:r>
        <w:rPr>
          <w:rFonts w:ascii="仿宋" w:eastAsia="仿宋" w:hAnsi="仿宋" w:hint="eastAsia"/>
          <w:sz w:val="30"/>
          <w:szCs w:val="30"/>
        </w:rPr>
        <w:t>号文件精神，硕士研究生申报评审讲师的最低年限是</w:t>
      </w:r>
      <w:r>
        <w:rPr>
          <w:rFonts w:ascii="仿宋" w:eastAsia="仿宋" w:hAnsi="仿宋" w:hint="eastAsia"/>
          <w:sz w:val="30"/>
          <w:szCs w:val="30"/>
        </w:rPr>
        <w:t>1</w:t>
      </w:r>
      <w:r>
        <w:rPr>
          <w:rFonts w:ascii="仿宋" w:eastAsia="仿宋" w:hAnsi="仿宋" w:hint="eastAsia"/>
          <w:sz w:val="30"/>
          <w:szCs w:val="30"/>
        </w:rPr>
        <w:t>年。</w:t>
      </w:r>
      <w:r>
        <w:rPr>
          <w:rFonts w:ascii="仿宋" w:eastAsia="仿宋" w:hAnsi="仿宋" w:hint="eastAsia"/>
          <w:sz w:val="30"/>
          <w:szCs w:val="30"/>
        </w:rPr>
        <w:t>2012</w:t>
      </w:r>
      <w:r>
        <w:rPr>
          <w:rFonts w:ascii="仿宋" w:eastAsia="仿宋" w:hAnsi="仿宋" w:hint="eastAsia"/>
          <w:sz w:val="30"/>
          <w:szCs w:val="30"/>
        </w:rPr>
        <w:t>年建成高校以来，因自贡市职改办无高校的中初级职称评审委员会，也未建立学科评议组，硕士研究生申报评审须上报省教育厅职改办，年限要求是工作满三年；或者由自贡市职改办予以初聘，年限要求也是工作满三年。因此，之前的硕士研究生升中级，都是工作满三年。自</w:t>
      </w:r>
      <w:r>
        <w:rPr>
          <w:rFonts w:ascii="仿宋" w:eastAsia="仿宋" w:hAnsi="仿宋" w:hint="eastAsia"/>
          <w:sz w:val="30"/>
          <w:szCs w:val="30"/>
        </w:rPr>
        <w:t>2015</w:t>
      </w:r>
      <w:r>
        <w:rPr>
          <w:rFonts w:ascii="仿宋" w:eastAsia="仿宋" w:hAnsi="仿宋" w:hint="eastAsia"/>
          <w:sz w:val="30"/>
          <w:szCs w:val="30"/>
        </w:rPr>
        <w:t>年开始，自贡市职改办、自贡市教育局组建了高校教师中初级职称评审委员会。因此，自</w:t>
      </w:r>
      <w:r>
        <w:rPr>
          <w:rFonts w:ascii="仿宋" w:eastAsia="仿宋" w:hAnsi="仿宋" w:hint="eastAsia"/>
          <w:sz w:val="30"/>
          <w:szCs w:val="30"/>
        </w:rPr>
        <w:t>2015</w:t>
      </w:r>
      <w:r>
        <w:rPr>
          <w:rFonts w:ascii="仿宋" w:eastAsia="仿宋" w:hAnsi="仿宋" w:hint="eastAsia"/>
          <w:sz w:val="30"/>
          <w:szCs w:val="30"/>
        </w:rPr>
        <w:t>年起，硕士研究生工作满一年，达到所有要求就可以申报评</w:t>
      </w:r>
      <w:r>
        <w:rPr>
          <w:rFonts w:ascii="仿宋" w:eastAsia="仿宋" w:hAnsi="仿宋" w:hint="eastAsia"/>
          <w:sz w:val="30"/>
          <w:szCs w:val="30"/>
        </w:rPr>
        <w:t>审讲师；但初聘还是要工作满三年。</w:t>
      </w:r>
    </w:p>
    <w:p w:rsidR="00970E35" w:rsidRDefault="00745386">
      <w:pPr>
        <w:pStyle w:val="1"/>
        <w:numPr>
          <w:ilvl w:val="0"/>
          <w:numId w:val="4"/>
        </w:numPr>
        <w:spacing w:line="500" w:lineRule="exact"/>
        <w:ind w:left="720" w:firstLineChars="0" w:firstLine="0"/>
        <w:rPr>
          <w:rFonts w:asciiTheme="minorEastAsia" w:eastAsiaTheme="minorEastAsia" w:hAnsiTheme="minorEastAsia"/>
          <w:sz w:val="30"/>
          <w:szCs w:val="30"/>
        </w:rPr>
      </w:pPr>
      <w:r>
        <w:rPr>
          <w:rFonts w:ascii="仿宋" w:eastAsia="仿宋" w:hAnsi="仿宋" w:hint="eastAsia"/>
          <w:b/>
          <w:sz w:val="28"/>
          <w:szCs w:val="28"/>
        </w:rPr>
        <w:t>实验系列学历及任职年限要求</w:t>
      </w:r>
    </w:p>
    <w:tbl>
      <w:tblPr>
        <w:tblW w:w="8080" w:type="dxa"/>
        <w:tblInd w:w="-34" w:type="dxa"/>
        <w:tblLayout w:type="fixed"/>
        <w:tblLook w:val="04A0"/>
      </w:tblPr>
      <w:tblGrid>
        <w:gridCol w:w="1607"/>
        <w:gridCol w:w="1512"/>
        <w:gridCol w:w="1985"/>
        <w:gridCol w:w="1842"/>
        <w:gridCol w:w="1134"/>
      </w:tblGrid>
      <w:tr w:rsidR="00970E35">
        <w:trPr>
          <w:trHeight w:val="705"/>
        </w:trPr>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rsidR="00970E35" w:rsidRDefault="00745386">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学历</w:t>
            </w:r>
          </w:p>
        </w:tc>
        <w:tc>
          <w:tcPr>
            <w:tcW w:w="1512" w:type="dxa"/>
            <w:tcBorders>
              <w:top w:val="single" w:sz="4" w:space="0" w:color="auto"/>
              <w:left w:val="nil"/>
              <w:bottom w:val="single" w:sz="4" w:space="0" w:color="auto"/>
              <w:right w:val="single" w:sz="4" w:space="0" w:color="auto"/>
            </w:tcBorders>
            <w:shd w:val="clear" w:color="auto" w:fill="auto"/>
            <w:vAlign w:val="center"/>
          </w:tcPr>
          <w:p w:rsidR="00970E35" w:rsidRDefault="00745386">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实验员</w:t>
            </w:r>
          </w:p>
        </w:tc>
        <w:tc>
          <w:tcPr>
            <w:tcW w:w="1985" w:type="dxa"/>
            <w:tcBorders>
              <w:top w:val="single" w:sz="4" w:space="0" w:color="auto"/>
              <w:left w:val="nil"/>
              <w:bottom w:val="single" w:sz="4" w:space="0" w:color="auto"/>
              <w:right w:val="single" w:sz="4" w:space="0" w:color="auto"/>
            </w:tcBorders>
            <w:shd w:val="clear" w:color="auto" w:fill="auto"/>
            <w:vAlign w:val="center"/>
          </w:tcPr>
          <w:p w:rsidR="00970E35" w:rsidRDefault="00745386">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助理实验师</w:t>
            </w:r>
          </w:p>
        </w:tc>
        <w:tc>
          <w:tcPr>
            <w:tcW w:w="1842" w:type="dxa"/>
            <w:tcBorders>
              <w:top w:val="single" w:sz="4" w:space="0" w:color="auto"/>
              <w:left w:val="nil"/>
              <w:bottom w:val="single" w:sz="4" w:space="0" w:color="auto"/>
              <w:right w:val="single" w:sz="4" w:space="0" w:color="auto"/>
            </w:tcBorders>
            <w:shd w:val="clear" w:color="auto" w:fill="auto"/>
            <w:vAlign w:val="center"/>
          </w:tcPr>
          <w:p w:rsidR="00970E35" w:rsidRDefault="00745386">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实验师</w:t>
            </w:r>
          </w:p>
        </w:tc>
        <w:tc>
          <w:tcPr>
            <w:tcW w:w="1134" w:type="dxa"/>
            <w:tcBorders>
              <w:top w:val="single" w:sz="4" w:space="0" w:color="auto"/>
              <w:left w:val="nil"/>
              <w:bottom w:val="single" w:sz="4" w:space="0" w:color="auto"/>
              <w:right w:val="single" w:sz="4" w:space="0" w:color="auto"/>
            </w:tcBorders>
            <w:shd w:val="clear" w:color="auto" w:fill="auto"/>
            <w:vAlign w:val="center"/>
          </w:tcPr>
          <w:p w:rsidR="00970E35" w:rsidRDefault="00745386">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备注</w:t>
            </w:r>
          </w:p>
        </w:tc>
      </w:tr>
      <w:tr w:rsidR="00970E35">
        <w:trPr>
          <w:trHeight w:val="606"/>
        </w:trPr>
        <w:tc>
          <w:tcPr>
            <w:tcW w:w="1607" w:type="dxa"/>
            <w:tcBorders>
              <w:top w:val="nil"/>
              <w:left w:val="single" w:sz="4" w:space="0" w:color="auto"/>
              <w:bottom w:val="single" w:sz="4" w:space="0" w:color="auto"/>
              <w:right w:val="single" w:sz="4" w:space="0" w:color="auto"/>
            </w:tcBorders>
            <w:shd w:val="clear" w:color="auto" w:fill="auto"/>
            <w:vAlign w:val="center"/>
          </w:tcPr>
          <w:p w:rsidR="00970E35" w:rsidRDefault="00745386">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中专</w:t>
            </w:r>
          </w:p>
        </w:tc>
        <w:tc>
          <w:tcPr>
            <w:tcW w:w="1512" w:type="dxa"/>
            <w:tcBorders>
              <w:top w:val="nil"/>
              <w:left w:val="nil"/>
              <w:bottom w:val="single" w:sz="4" w:space="0" w:color="auto"/>
              <w:right w:val="single" w:sz="4" w:space="0" w:color="auto"/>
            </w:tcBorders>
            <w:shd w:val="clear" w:color="auto" w:fill="auto"/>
            <w:vAlign w:val="center"/>
          </w:tcPr>
          <w:p w:rsidR="00970E35" w:rsidRDefault="00745386">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w:t>
            </w:r>
            <w:r>
              <w:rPr>
                <w:rFonts w:ascii="仿宋" w:eastAsia="仿宋" w:hAnsi="仿宋" w:cs="宋体" w:hint="eastAsia"/>
                <w:color w:val="000000"/>
                <w:kern w:val="0"/>
                <w:sz w:val="24"/>
                <w:szCs w:val="24"/>
              </w:rPr>
              <w:t>年</w:t>
            </w:r>
          </w:p>
        </w:tc>
        <w:tc>
          <w:tcPr>
            <w:tcW w:w="1985" w:type="dxa"/>
            <w:tcBorders>
              <w:top w:val="nil"/>
              <w:left w:val="nil"/>
              <w:bottom w:val="single" w:sz="4" w:space="0" w:color="auto"/>
              <w:right w:val="single" w:sz="4" w:space="0" w:color="auto"/>
            </w:tcBorders>
            <w:shd w:val="clear" w:color="auto" w:fill="auto"/>
            <w:vAlign w:val="center"/>
          </w:tcPr>
          <w:p w:rsidR="00970E35" w:rsidRDefault="00745386">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4</w:t>
            </w:r>
            <w:r>
              <w:rPr>
                <w:rFonts w:ascii="仿宋" w:eastAsia="仿宋" w:hAnsi="仿宋" w:cs="宋体" w:hint="eastAsia"/>
                <w:color w:val="000000"/>
                <w:kern w:val="0"/>
                <w:sz w:val="24"/>
                <w:szCs w:val="24"/>
              </w:rPr>
              <w:t>年</w:t>
            </w:r>
          </w:p>
        </w:tc>
        <w:tc>
          <w:tcPr>
            <w:tcW w:w="1842" w:type="dxa"/>
            <w:tcBorders>
              <w:top w:val="nil"/>
              <w:left w:val="nil"/>
              <w:bottom w:val="single" w:sz="4" w:space="0" w:color="auto"/>
              <w:right w:val="single" w:sz="4" w:space="0" w:color="auto"/>
            </w:tcBorders>
            <w:shd w:val="clear" w:color="auto" w:fill="auto"/>
            <w:vAlign w:val="center"/>
          </w:tcPr>
          <w:p w:rsidR="00970E35" w:rsidRDefault="00745386">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5</w:t>
            </w:r>
            <w:r>
              <w:rPr>
                <w:rFonts w:ascii="仿宋" w:eastAsia="仿宋" w:hAnsi="仿宋" w:cs="宋体" w:hint="eastAsia"/>
                <w:color w:val="000000"/>
                <w:kern w:val="0"/>
                <w:sz w:val="24"/>
                <w:szCs w:val="24"/>
              </w:rPr>
              <w:t>年</w:t>
            </w:r>
          </w:p>
        </w:tc>
        <w:tc>
          <w:tcPr>
            <w:tcW w:w="1134" w:type="dxa"/>
            <w:tcBorders>
              <w:top w:val="nil"/>
              <w:left w:val="nil"/>
              <w:bottom w:val="single" w:sz="4" w:space="0" w:color="auto"/>
              <w:right w:val="single" w:sz="4" w:space="0" w:color="auto"/>
            </w:tcBorders>
            <w:shd w:val="clear" w:color="auto" w:fill="auto"/>
            <w:vAlign w:val="center"/>
          </w:tcPr>
          <w:p w:rsidR="00970E35" w:rsidRDefault="00745386">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 xml:space="preserve">　</w:t>
            </w:r>
          </w:p>
        </w:tc>
      </w:tr>
      <w:tr w:rsidR="00970E35">
        <w:trPr>
          <w:trHeight w:val="558"/>
        </w:trPr>
        <w:tc>
          <w:tcPr>
            <w:tcW w:w="1607" w:type="dxa"/>
            <w:tcBorders>
              <w:top w:val="nil"/>
              <w:left w:val="single" w:sz="4" w:space="0" w:color="auto"/>
              <w:bottom w:val="single" w:sz="4" w:space="0" w:color="auto"/>
              <w:right w:val="single" w:sz="4" w:space="0" w:color="auto"/>
            </w:tcBorders>
            <w:shd w:val="clear" w:color="auto" w:fill="auto"/>
            <w:vAlign w:val="center"/>
          </w:tcPr>
          <w:p w:rsidR="00970E35" w:rsidRDefault="00745386">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专科</w:t>
            </w:r>
          </w:p>
        </w:tc>
        <w:tc>
          <w:tcPr>
            <w:tcW w:w="1512" w:type="dxa"/>
            <w:tcBorders>
              <w:top w:val="nil"/>
              <w:left w:val="nil"/>
              <w:bottom w:val="single" w:sz="4" w:space="0" w:color="auto"/>
              <w:right w:val="single" w:sz="4" w:space="0" w:color="auto"/>
            </w:tcBorders>
            <w:shd w:val="clear" w:color="auto" w:fill="auto"/>
            <w:vAlign w:val="center"/>
          </w:tcPr>
          <w:p w:rsidR="00970E35" w:rsidRDefault="00745386">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w:t>
            </w:r>
            <w:r>
              <w:rPr>
                <w:rFonts w:ascii="仿宋" w:eastAsia="仿宋" w:hAnsi="仿宋" w:cs="宋体" w:hint="eastAsia"/>
                <w:color w:val="000000"/>
                <w:kern w:val="0"/>
                <w:sz w:val="24"/>
                <w:szCs w:val="24"/>
              </w:rPr>
              <w:t>年</w:t>
            </w:r>
          </w:p>
        </w:tc>
        <w:tc>
          <w:tcPr>
            <w:tcW w:w="1985" w:type="dxa"/>
            <w:tcBorders>
              <w:top w:val="nil"/>
              <w:left w:val="nil"/>
              <w:bottom w:val="single" w:sz="4" w:space="0" w:color="auto"/>
              <w:right w:val="single" w:sz="4" w:space="0" w:color="auto"/>
            </w:tcBorders>
            <w:shd w:val="clear" w:color="auto" w:fill="auto"/>
            <w:vAlign w:val="center"/>
          </w:tcPr>
          <w:p w:rsidR="00970E35" w:rsidRDefault="00745386">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2</w:t>
            </w:r>
            <w:r>
              <w:rPr>
                <w:rFonts w:ascii="仿宋" w:eastAsia="仿宋" w:hAnsi="仿宋" w:cs="宋体" w:hint="eastAsia"/>
                <w:color w:val="000000"/>
                <w:kern w:val="0"/>
                <w:sz w:val="24"/>
                <w:szCs w:val="24"/>
              </w:rPr>
              <w:t>年</w:t>
            </w:r>
          </w:p>
        </w:tc>
        <w:tc>
          <w:tcPr>
            <w:tcW w:w="1842" w:type="dxa"/>
            <w:tcBorders>
              <w:top w:val="nil"/>
              <w:left w:val="nil"/>
              <w:bottom w:val="single" w:sz="4" w:space="0" w:color="auto"/>
              <w:right w:val="single" w:sz="4" w:space="0" w:color="auto"/>
            </w:tcBorders>
            <w:shd w:val="clear" w:color="auto" w:fill="auto"/>
            <w:vAlign w:val="center"/>
          </w:tcPr>
          <w:p w:rsidR="00970E35" w:rsidRDefault="00745386">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4</w:t>
            </w:r>
            <w:r>
              <w:rPr>
                <w:rFonts w:ascii="仿宋" w:eastAsia="仿宋" w:hAnsi="仿宋" w:cs="宋体" w:hint="eastAsia"/>
                <w:color w:val="000000"/>
                <w:kern w:val="0"/>
                <w:sz w:val="24"/>
                <w:szCs w:val="24"/>
              </w:rPr>
              <w:t>年</w:t>
            </w:r>
          </w:p>
        </w:tc>
        <w:tc>
          <w:tcPr>
            <w:tcW w:w="1134" w:type="dxa"/>
            <w:tcBorders>
              <w:top w:val="nil"/>
              <w:left w:val="nil"/>
              <w:bottom w:val="single" w:sz="4" w:space="0" w:color="auto"/>
              <w:right w:val="single" w:sz="4" w:space="0" w:color="auto"/>
            </w:tcBorders>
            <w:shd w:val="clear" w:color="auto" w:fill="auto"/>
            <w:vAlign w:val="center"/>
          </w:tcPr>
          <w:p w:rsidR="00970E35" w:rsidRDefault="00745386">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 xml:space="preserve">　</w:t>
            </w:r>
          </w:p>
        </w:tc>
      </w:tr>
      <w:tr w:rsidR="00970E35">
        <w:trPr>
          <w:trHeight w:val="540"/>
        </w:trPr>
        <w:tc>
          <w:tcPr>
            <w:tcW w:w="1607" w:type="dxa"/>
            <w:tcBorders>
              <w:top w:val="nil"/>
              <w:left w:val="single" w:sz="4" w:space="0" w:color="auto"/>
              <w:bottom w:val="single" w:sz="4" w:space="0" w:color="auto"/>
              <w:right w:val="single" w:sz="4" w:space="0" w:color="auto"/>
            </w:tcBorders>
            <w:shd w:val="clear" w:color="auto" w:fill="auto"/>
            <w:vAlign w:val="center"/>
          </w:tcPr>
          <w:p w:rsidR="00970E35" w:rsidRDefault="00745386">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本科</w:t>
            </w:r>
          </w:p>
        </w:tc>
        <w:tc>
          <w:tcPr>
            <w:tcW w:w="1512" w:type="dxa"/>
            <w:tcBorders>
              <w:top w:val="nil"/>
              <w:left w:val="nil"/>
              <w:bottom w:val="single" w:sz="4" w:space="0" w:color="auto"/>
              <w:right w:val="single" w:sz="4" w:space="0" w:color="auto"/>
            </w:tcBorders>
            <w:shd w:val="clear" w:color="auto" w:fill="auto"/>
            <w:vAlign w:val="center"/>
          </w:tcPr>
          <w:p w:rsidR="00970E35" w:rsidRDefault="00745386">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 xml:space="preserve">　</w:t>
            </w:r>
          </w:p>
        </w:tc>
        <w:tc>
          <w:tcPr>
            <w:tcW w:w="1985" w:type="dxa"/>
            <w:tcBorders>
              <w:top w:val="nil"/>
              <w:left w:val="nil"/>
              <w:bottom w:val="single" w:sz="4" w:space="0" w:color="auto"/>
              <w:right w:val="single" w:sz="4" w:space="0" w:color="auto"/>
            </w:tcBorders>
            <w:shd w:val="clear" w:color="auto" w:fill="auto"/>
            <w:vAlign w:val="center"/>
          </w:tcPr>
          <w:p w:rsidR="00970E35" w:rsidRDefault="00745386">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w:t>
            </w:r>
            <w:r>
              <w:rPr>
                <w:rFonts w:ascii="仿宋" w:eastAsia="仿宋" w:hAnsi="仿宋" w:cs="宋体" w:hint="eastAsia"/>
                <w:color w:val="000000"/>
                <w:kern w:val="0"/>
                <w:sz w:val="24"/>
                <w:szCs w:val="24"/>
              </w:rPr>
              <w:t>年</w:t>
            </w:r>
          </w:p>
        </w:tc>
        <w:tc>
          <w:tcPr>
            <w:tcW w:w="1842" w:type="dxa"/>
            <w:tcBorders>
              <w:top w:val="nil"/>
              <w:left w:val="nil"/>
              <w:bottom w:val="single" w:sz="4" w:space="0" w:color="auto"/>
              <w:right w:val="single" w:sz="4" w:space="0" w:color="auto"/>
            </w:tcBorders>
            <w:shd w:val="clear" w:color="auto" w:fill="auto"/>
            <w:vAlign w:val="center"/>
          </w:tcPr>
          <w:p w:rsidR="00970E35" w:rsidRDefault="00745386">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4</w:t>
            </w:r>
            <w:r>
              <w:rPr>
                <w:rFonts w:ascii="仿宋" w:eastAsia="仿宋" w:hAnsi="仿宋" w:cs="宋体" w:hint="eastAsia"/>
                <w:color w:val="000000"/>
                <w:kern w:val="0"/>
                <w:sz w:val="24"/>
                <w:szCs w:val="24"/>
              </w:rPr>
              <w:t>年</w:t>
            </w:r>
          </w:p>
        </w:tc>
        <w:tc>
          <w:tcPr>
            <w:tcW w:w="1134" w:type="dxa"/>
            <w:tcBorders>
              <w:top w:val="nil"/>
              <w:left w:val="nil"/>
              <w:bottom w:val="single" w:sz="4" w:space="0" w:color="auto"/>
              <w:right w:val="single" w:sz="4" w:space="0" w:color="auto"/>
            </w:tcBorders>
            <w:shd w:val="clear" w:color="auto" w:fill="auto"/>
            <w:vAlign w:val="center"/>
          </w:tcPr>
          <w:p w:rsidR="00970E35" w:rsidRDefault="00745386">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 xml:space="preserve">　</w:t>
            </w:r>
          </w:p>
        </w:tc>
      </w:tr>
    </w:tbl>
    <w:p w:rsidR="00970E35" w:rsidRDefault="00745386">
      <w:pPr>
        <w:widowControl/>
        <w:spacing w:line="500" w:lineRule="exact"/>
        <w:ind w:firstLineChars="249" w:firstLine="700"/>
        <w:textAlignment w:val="center"/>
        <w:rPr>
          <w:rFonts w:ascii="仿宋" w:eastAsia="仿宋" w:hAnsi="仿宋"/>
          <w:b/>
          <w:sz w:val="28"/>
          <w:szCs w:val="28"/>
        </w:rPr>
      </w:pPr>
      <w:r>
        <w:rPr>
          <w:rFonts w:ascii="仿宋" w:eastAsia="仿宋" w:hAnsi="仿宋" w:hint="eastAsia"/>
          <w:b/>
          <w:sz w:val="28"/>
          <w:szCs w:val="28"/>
        </w:rPr>
        <w:t>（四）职称外语和职称计算机等级考试要求</w:t>
      </w:r>
    </w:p>
    <w:p w:rsidR="00970E35" w:rsidRDefault="00745386">
      <w:pPr>
        <w:spacing w:line="500" w:lineRule="exact"/>
        <w:ind w:firstLineChars="200" w:firstLine="600"/>
        <w:jc w:val="left"/>
        <w:rPr>
          <w:rFonts w:ascii="仿宋" w:eastAsia="仿宋" w:hAnsi="仿宋"/>
          <w:sz w:val="30"/>
          <w:szCs w:val="30"/>
        </w:rPr>
      </w:pPr>
      <w:r>
        <w:rPr>
          <w:rFonts w:ascii="仿宋" w:eastAsia="仿宋" w:hAnsi="仿宋" w:hint="eastAsia"/>
          <w:sz w:val="30"/>
          <w:szCs w:val="30"/>
        </w:rPr>
        <w:t>根据国家和省市有关专业技术职务评审工作文件规定，现将近年来省市职改部门公布职称评审的基本条件归纳如下：</w:t>
      </w:r>
      <w:r>
        <w:rPr>
          <w:rFonts w:ascii="仿宋" w:eastAsia="仿宋" w:hAnsi="仿宋" w:hint="eastAsia"/>
          <w:sz w:val="30"/>
          <w:szCs w:val="30"/>
        </w:rPr>
        <w:br/>
        <w:t xml:space="preserve">    1.</w:t>
      </w:r>
      <w:r>
        <w:rPr>
          <w:rFonts w:ascii="仿宋" w:eastAsia="仿宋" w:hAnsi="仿宋" w:hint="eastAsia"/>
          <w:sz w:val="30"/>
          <w:szCs w:val="30"/>
        </w:rPr>
        <w:t>计算机水平要求：必须参加国家统一组织的职称计算机考试。申报高级职务应具备计算机等级考试</w:t>
      </w:r>
      <w:r>
        <w:rPr>
          <w:rFonts w:ascii="仿宋" w:eastAsia="仿宋" w:hAnsi="仿宋" w:hint="eastAsia"/>
          <w:sz w:val="30"/>
          <w:szCs w:val="30"/>
        </w:rPr>
        <w:t>A</w:t>
      </w:r>
      <w:r>
        <w:rPr>
          <w:rFonts w:ascii="仿宋" w:eastAsia="仿宋" w:hAnsi="仿宋" w:hint="eastAsia"/>
          <w:sz w:val="30"/>
          <w:szCs w:val="30"/>
        </w:rPr>
        <w:t>级合格证，申报中级职务应具备计算机等级考试</w:t>
      </w:r>
      <w:r>
        <w:rPr>
          <w:rFonts w:ascii="仿宋" w:eastAsia="仿宋" w:hAnsi="仿宋" w:hint="eastAsia"/>
          <w:sz w:val="30"/>
          <w:szCs w:val="30"/>
        </w:rPr>
        <w:t>B</w:t>
      </w:r>
      <w:r>
        <w:rPr>
          <w:rFonts w:ascii="仿宋" w:eastAsia="仿宋" w:hAnsi="仿宋" w:hint="eastAsia"/>
          <w:sz w:val="30"/>
          <w:szCs w:val="30"/>
        </w:rPr>
        <w:t>级合格证</w:t>
      </w:r>
      <w:r>
        <w:rPr>
          <w:rFonts w:ascii="仿宋" w:eastAsia="仿宋" w:hAnsi="仿宋" w:hint="eastAsia"/>
          <w:sz w:val="30"/>
          <w:szCs w:val="30"/>
        </w:rPr>
        <w:t>。具备下列条件之一者，申报专业技术职务时可免予计算机考试：</w:t>
      </w:r>
      <w:r>
        <w:rPr>
          <w:rFonts w:ascii="仿宋" w:eastAsia="仿宋" w:hAnsi="仿宋" w:hint="eastAsia"/>
          <w:sz w:val="30"/>
          <w:szCs w:val="30"/>
        </w:rPr>
        <w:t xml:space="preserve"> </w:t>
      </w:r>
      <w:r>
        <w:rPr>
          <w:rFonts w:ascii="仿宋" w:eastAsia="仿宋" w:hAnsi="仿宋" w:hint="eastAsia"/>
          <w:sz w:val="30"/>
          <w:szCs w:val="30"/>
        </w:rPr>
        <w:br/>
        <w:t xml:space="preserve">    </w:t>
      </w:r>
      <w:r>
        <w:rPr>
          <w:rFonts w:ascii="仿宋" w:eastAsia="仿宋" w:hAnsi="仿宋" w:hint="eastAsia"/>
          <w:sz w:val="30"/>
          <w:szCs w:val="30"/>
        </w:rPr>
        <w:t>（</w:t>
      </w:r>
      <w:r>
        <w:rPr>
          <w:rFonts w:ascii="仿宋" w:eastAsia="仿宋" w:hAnsi="仿宋" w:hint="eastAsia"/>
          <w:sz w:val="30"/>
          <w:szCs w:val="30"/>
        </w:rPr>
        <w:t>1</w:t>
      </w:r>
      <w:r>
        <w:rPr>
          <w:rFonts w:ascii="仿宋" w:eastAsia="仿宋" w:hAnsi="仿宋" w:hint="eastAsia"/>
          <w:sz w:val="30"/>
          <w:szCs w:val="30"/>
        </w:rPr>
        <w:t>）距退休不足</w:t>
      </w:r>
      <w:r>
        <w:rPr>
          <w:rFonts w:ascii="仿宋" w:eastAsia="仿宋" w:hAnsi="仿宋" w:hint="eastAsia"/>
          <w:sz w:val="30"/>
          <w:szCs w:val="30"/>
        </w:rPr>
        <w:t>10</w:t>
      </w:r>
      <w:r>
        <w:rPr>
          <w:rFonts w:ascii="仿宋" w:eastAsia="仿宋" w:hAnsi="仿宋" w:hint="eastAsia"/>
          <w:sz w:val="30"/>
          <w:szCs w:val="30"/>
        </w:rPr>
        <w:t>年者。</w:t>
      </w:r>
      <w:r>
        <w:rPr>
          <w:rFonts w:ascii="仿宋" w:eastAsia="仿宋" w:hAnsi="仿宋" w:hint="eastAsia"/>
          <w:sz w:val="30"/>
          <w:szCs w:val="30"/>
        </w:rPr>
        <w:t xml:space="preserve"> </w:t>
      </w:r>
      <w:r>
        <w:rPr>
          <w:rFonts w:ascii="仿宋" w:eastAsia="仿宋" w:hAnsi="仿宋" w:hint="eastAsia"/>
          <w:sz w:val="30"/>
          <w:szCs w:val="30"/>
        </w:rPr>
        <w:br/>
        <w:t xml:space="preserve">    </w:t>
      </w:r>
      <w:r>
        <w:rPr>
          <w:rFonts w:ascii="仿宋" w:eastAsia="仿宋" w:hAnsi="仿宋" w:hint="eastAsia"/>
          <w:sz w:val="30"/>
          <w:szCs w:val="30"/>
        </w:rPr>
        <w:t>（</w:t>
      </w:r>
      <w:r>
        <w:rPr>
          <w:rFonts w:ascii="仿宋" w:eastAsia="仿宋" w:hAnsi="仿宋" w:hint="eastAsia"/>
          <w:sz w:val="30"/>
          <w:szCs w:val="30"/>
        </w:rPr>
        <w:t>2</w:t>
      </w:r>
      <w:r>
        <w:rPr>
          <w:rFonts w:ascii="仿宋" w:eastAsia="仿宋" w:hAnsi="仿宋" w:hint="eastAsia"/>
          <w:sz w:val="30"/>
          <w:szCs w:val="30"/>
        </w:rPr>
        <w:t>）计算机专业硕士毕业生免予职称计算机</w:t>
      </w:r>
      <w:r>
        <w:rPr>
          <w:rFonts w:ascii="仿宋" w:eastAsia="仿宋" w:hAnsi="仿宋" w:hint="eastAsia"/>
          <w:sz w:val="30"/>
          <w:szCs w:val="30"/>
        </w:rPr>
        <w:t>A</w:t>
      </w:r>
      <w:r>
        <w:rPr>
          <w:rFonts w:ascii="仿宋" w:eastAsia="仿宋" w:hAnsi="仿宋" w:hint="eastAsia"/>
          <w:sz w:val="30"/>
          <w:szCs w:val="30"/>
        </w:rPr>
        <w:t>级考试；计算机专业本科毕业生免予职称计算机</w:t>
      </w:r>
      <w:r>
        <w:rPr>
          <w:rFonts w:ascii="仿宋" w:eastAsia="仿宋" w:hAnsi="仿宋" w:hint="eastAsia"/>
          <w:sz w:val="30"/>
          <w:szCs w:val="30"/>
        </w:rPr>
        <w:t>B</w:t>
      </w:r>
      <w:r>
        <w:rPr>
          <w:rFonts w:ascii="仿宋" w:eastAsia="仿宋" w:hAnsi="仿宋" w:hint="eastAsia"/>
          <w:sz w:val="30"/>
          <w:szCs w:val="30"/>
        </w:rPr>
        <w:t>级考试。</w:t>
      </w:r>
      <w:r>
        <w:rPr>
          <w:rFonts w:ascii="仿宋" w:eastAsia="仿宋" w:hAnsi="仿宋" w:hint="eastAsia"/>
          <w:sz w:val="30"/>
          <w:szCs w:val="30"/>
        </w:rPr>
        <w:t xml:space="preserve"> </w:t>
      </w:r>
      <w:r>
        <w:rPr>
          <w:rFonts w:ascii="仿宋" w:eastAsia="仿宋" w:hAnsi="仿宋" w:hint="eastAsia"/>
          <w:sz w:val="30"/>
          <w:szCs w:val="30"/>
        </w:rPr>
        <w:br/>
      </w:r>
      <w:r>
        <w:rPr>
          <w:rFonts w:ascii="仿宋" w:eastAsia="仿宋" w:hAnsi="仿宋" w:hint="eastAsia"/>
          <w:sz w:val="30"/>
          <w:szCs w:val="30"/>
        </w:rPr>
        <w:lastRenderedPageBreak/>
        <w:t xml:space="preserve">    </w:t>
      </w:r>
      <w:r>
        <w:rPr>
          <w:rFonts w:ascii="仿宋" w:eastAsia="仿宋" w:hAnsi="仿宋" w:hint="eastAsia"/>
          <w:sz w:val="30"/>
          <w:szCs w:val="30"/>
        </w:rPr>
        <w:t>（</w:t>
      </w:r>
      <w:r>
        <w:rPr>
          <w:rFonts w:ascii="仿宋" w:eastAsia="仿宋" w:hAnsi="仿宋" w:hint="eastAsia"/>
          <w:sz w:val="30"/>
          <w:szCs w:val="30"/>
        </w:rPr>
        <w:t>3</w:t>
      </w:r>
      <w:r>
        <w:rPr>
          <w:rFonts w:ascii="仿宋" w:eastAsia="仿宋" w:hAnsi="仿宋"/>
          <w:sz w:val="30"/>
          <w:szCs w:val="30"/>
        </w:rPr>
        <w:t>）</w:t>
      </w:r>
      <w:r>
        <w:rPr>
          <w:rFonts w:ascii="仿宋" w:eastAsia="仿宋" w:hAnsi="仿宋" w:hint="eastAsia"/>
          <w:sz w:val="30"/>
          <w:szCs w:val="30"/>
        </w:rPr>
        <w:t>参加全国计算机软件资格（水平）考试，高级程序员级考试合格，免予职称计算机</w:t>
      </w:r>
      <w:r>
        <w:rPr>
          <w:rFonts w:ascii="仿宋" w:eastAsia="仿宋" w:hAnsi="仿宋" w:hint="eastAsia"/>
          <w:sz w:val="30"/>
          <w:szCs w:val="30"/>
        </w:rPr>
        <w:t>A</w:t>
      </w:r>
      <w:r>
        <w:rPr>
          <w:rFonts w:ascii="仿宋" w:eastAsia="仿宋" w:hAnsi="仿宋" w:hint="eastAsia"/>
          <w:sz w:val="30"/>
          <w:szCs w:val="30"/>
        </w:rPr>
        <w:t>级考试；程序员级考试合格，免予职称计算机</w:t>
      </w:r>
      <w:r>
        <w:rPr>
          <w:rFonts w:ascii="仿宋" w:eastAsia="仿宋" w:hAnsi="仿宋" w:hint="eastAsia"/>
          <w:sz w:val="30"/>
          <w:szCs w:val="30"/>
        </w:rPr>
        <w:t>B</w:t>
      </w:r>
      <w:r>
        <w:rPr>
          <w:rFonts w:ascii="仿宋" w:eastAsia="仿宋" w:hAnsi="仿宋" w:hint="eastAsia"/>
          <w:sz w:val="30"/>
          <w:szCs w:val="30"/>
        </w:rPr>
        <w:t>级考试；初级程序员级考试合格，免予职称计算机</w:t>
      </w:r>
      <w:r>
        <w:rPr>
          <w:rFonts w:ascii="仿宋" w:eastAsia="仿宋" w:hAnsi="仿宋" w:hint="eastAsia"/>
          <w:sz w:val="30"/>
          <w:szCs w:val="30"/>
        </w:rPr>
        <w:t>C</w:t>
      </w:r>
      <w:r>
        <w:rPr>
          <w:rFonts w:ascii="仿宋" w:eastAsia="仿宋" w:hAnsi="仿宋" w:hint="eastAsia"/>
          <w:sz w:val="30"/>
          <w:szCs w:val="30"/>
        </w:rPr>
        <w:t>级考试。</w:t>
      </w:r>
    </w:p>
    <w:p w:rsidR="00970E35" w:rsidRDefault="00745386">
      <w:pPr>
        <w:widowControl/>
        <w:spacing w:line="500" w:lineRule="exact"/>
        <w:ind w:firstLine="630"/>
        <w:jc w:val="left"/>
        <w:rPr>
          <w:rFonts w:ascii="仿宋" w:eastAsia="仿宋" w:hAnsi="仿宋" w:cs="宋体"/>
          <w:kern w:val="0"/>
          <w:sz w:val="28"/>
        </w:rPr>
      </w:pPr>
      <w:r>
        <w:rPr>
          <w:rFonts w:ascii="仿宋" w:eastAsia="仿宋" w:hAnsi="仿宋" w:hint="eastAsia"/>
          <w:sz w:val="30"/>
          <w:szCs w:val="30"/>
        </w:rPr>
        <w:t>2.</w:t>
      </w:r>
      <w:r>
        <w:rPr>
          <w:rFonts w:ascii="仿宋" w:eastAsia="仿宋" w:hAnsi="仿宋" w:hint="eastAsia"/>
          <w:sz w:val="30"/>
          <w:szCs w:val="30"/>
        </w:rPr>
        <w:t>职称外语水平要求：申报高级职务应具备计算机等级考试</w:t>
      </w:r>
      <w:r>
        <w:rPr>
          <w:rFonts w:ascii="仿宋" w:eastAsia="仿宋" w:hAnsi="仿宋" w:hint="eastAsia"/>
          <w:sz w:val="30"/>
          <w:szCs w:val="30"/>
        </w:rPr>
        <w:t>A</w:t>
      </w:r>
      <w:r>
        <w:rPr>
          <w:rFonts w:ascii="仿宋" w:eastAsia="仿宋" w:hAnsi="仿宋" w:hint="eastAsia"/>
          <w:sz w:val="30"/>
          <w:szCs w:val="30"/>
        </w:rPr>
        <w:t>级合格证，申报中级职务应具备计算机等级考试</w:t>
      </w:r>
      <w:r>
        <w:rPr>
          <w:rFonts w:ascii="仿宋" w:eastAsia="仿宋" w:hAnsi="仿宋" w:hint="eastAsia"/>
          <w:sz w:val="30"/>
          <w:szCs w:val="30"/>
        </w:rPr>
        <w:t>B</w:t>
      </w:r>
      <w:r>
        <w:rPr>
          <w:rFonts w:ascii="仿宋" w:eastAsia="仿宋" w:hAnsi="仿宋" w:hint="eastAsia"/>
          <w:sz w:val="30"/>
          <w:szCs w:val="30"/>
        </w:rPr>
        <w:t>级合格证。</w:t>
      </w:r>
      <w:r>
        <w:rPr>
          <w:rFonts w:ascii="仿宋" w:eastAsia="仿宋" w:hAnsi="仿宋" w:cs="宋体" w:hint="eastAsia"/>
          <w:kern w:val="0"/>
          <w:sz w:val="28"/>
        </w:rPr>
        <w:t>符合下列条件之一的人员，评定专业技术职称可免予外语考试：</w:t>
      </w:r>
    </w:p>
    <w:p w:rsidR="00970E35" w:rsidRDefault="00745386">
      <w:pPr>
        <w:widowControl/>
        <w:spacing w:line="500" w:lineRule="exact"/>
        <w:ind w:firstLine="630"/>
        <w:jc w:val="left"/>
        <w:rPr>
          <w:rFonts w:ascii="仿宋" w:eastAsia="仿宋" w:hAnsi="仿宋"/>
          <w:sz w:val="30"/>
          <w:szCs w:val="30"/>
        </w:rPr>
      </w:pPr>
      <w:r>
        <w:rPr>
          <w:rFonts w:ascii="仿宋" w:eastAsia="仿宋" w:hAnsi="仿宋" w:hint="eastAsia"/>
          <w:sz w:val="30"/>
          <w:szCs w:val="30"/>
        </w:rPr>
        <w:t>(1)</w:t>
      </w:r>
      <w:r>
        <w:rPr>
          <w:rFonts w:ascii="仿宋" w:eastAsia="仿宋" w:hAnsi="仿宋" w:hint="eastAsia"/>
          <w:sz w:val="30"/>
          <w:szCs w:val="30"/>
        </w:rPr>
        <w:t>任现职以来经组织批准出国（有二外要求的应到使用二外的国家）留学、进修</w:t>
      </w:r>
      <w:r>
        <w:rPr>
          <w:rFonts w:ascii="仿宋" w:eastAsia="仿宋" w:hAnsi="仿宋" w:hint="eastAsia"/>
          <w:sz w:val="30"/>
          <w:szCs w:val="30"/>
        </w:rPr>
        <w:t>1</w:t>
      </w:r>
      <w:r>
        <w:rPr>
          <w:rFonts w:ascii="仿宋" w:eastAsia="仿宋" w:hAnsi="仿宋" w:hint="eastAsia"/>
          <w:sz w:val="30"/>
          <w:szCs w:val="30"/>
        </w:rPr>
        <w:t>年以上。</w:t>
      </w:r>
    </w:p>
    <w:p w:rsidR="00970E35" w:rsidRDefault="00745386">
      <w:pPr>
        <w:widowControl/>
        <w:spacing w:line="500" w:lineRule="exact"/>
        <w:ind w:firstLine="630"/>
        <w:jc w:val="left"/>
        <w:rPr>
          <w:rFonts w:ascii="仿宋" w:eastAsia="仿宋" w:hAnsi="仿宋"/>
          <w:sz w:val="30"/>
          <w:szCs w:val="30"/>
        </w:rPr>
      </w:pPr>
      <w:r>
        <w:rPr>
          <w:rFonts w:ascii="仿宋" w:eastAsia="仿宋" w:hAnsi="仿宋" w:hint="eastAsia"/>
          <w:sz w:val="30"/>
          <w:szCs w:val="30"/>
        </w:rPr>
        <w:t>(2)</w:t>
      </w:r>
      <w:r>
        <w:rPr>
          <w:rFonts w:ascii="仿宋" w:eastAsia="仿宋" w:hAnsi="仿宋" w:hint="eastAsia"/>
          <w:sz w:val="30"/>
          <w:szCs w:val="30"/>
        </w:rPr>
        <w:t>取得硕士学位晋升中级职称；取得博士学位晋升副高级职称（含无正副之分的高级职称）。</w:t>
      </w:r>
    </w:p>
    <w:p w:rsidR="00970E35" w:rsidRDefault="00745386">
      <w:pPr>
        <w:widowControl/>
        <w:spacing w:line="500" w:lineRule="exact"/>
        <w:ind w:firstLine="630"/>
        <w:jc w:val="left"/>
        <w:rPr>
          <w:rFonts w:ascii="仿宋" w:eastAsia="仿宋" w:hAnsi="仿宋"/>
          <w:sz w:val="30"/>
          <w:szCs w:val="30"/>
        </w:rPr>
      </w:pPr>
      <w:r>
        <w:rPr>
          <w:rFonts w:ascii="仿宋" w:eastAsia="仿宋" w:hAnsi="仿宋" w:hint="eastAsia"/>
          <w:sz w:val="30"/>
          <w:szCs w:val="30"/>
        </w:rPr>
        <w:t>(3)</w:t>
      </w:r>
      <w:r>
        <w:rPr>
          <w:rFonts w:ascii="仿宋" w:eastAsia="仿宋" w:hAnsi="仿宋" w:hint="eastAsia"/>
          <w:sz w:val="30"/>
          <w:szCs w:val="30"/>
        </w:rPr>
        <w:t>在非涉外岗位工作，申报专业技术职称时距国家法定退（离）休年龄不足</w:t>
      </w:r>
      <w:r>
        <w:rPr>
          <w:rFonts w:ascii="仿宋" w:eastAsia="仿宋" w:hAnsi="仿宋" w:hint="eastAsia"/>
          <w:sz w:val="30"/>
          <w:szCs w:val="30"/>
        </w:rPr>
        <w:t>5</w:t>
      </w:r>
      <w:r>
        <w:rPr>
          <w:rFonts w:ascii="仿宋" w:eastAsia="仿宋" w:hAnsi="仿宋" w:hint="eastAsia"/>
          <w:sz w:val="30"/>
          <w:szCs w:val="30"/>
        </w:rPr>
        <w:t>年的人员（含符合国家和省政府有特殊规定的人员）。</w:t>
      </w:r>
    </w:p>
    <w:p w:rsidR="00970E35" w:rsidRDefault="00745386">
      <w:pPr>
        <w:widowControl/>
        <w:spacing w:line="500" w:lineRule="exact"/>
        <w:ind w:firstLine="629"/>
        <w:jc w:val="left"/>
        <w:rPr>
          <w:rFonts w:ascii="仿宋" w:eastAsia="仿宋" w:hAnsi="仿宋"/>
          <w:sz w:val="30"/>
          <w:szCs w:val="30"/>
        </w:rPr>
      </w:pPr>
      <w:r>
        <w:rPr>
          <w:rFonts w:ascii="仿宋" w:eastAsia="仿宋" w:hAnsi="仿宋" w:hint="eastAsia"/>
          <w:sz w:val="30"/>
          <w:szCs w:val="30"/>
        </w:rPr>
        <w:t>(4)</w:t>
      </w:r>
      <w:r>
        <w:rPr>
          <w:rFonts w:ascii="仿宋" w:eastAsia="仿宋" w:hAnsi="仿宋" w:hint="eastAsia"/>
          <w:sz w:val="30"/>
          <w:szCs w:val="30"/>
        </w:rPr>
        <w:t>参加全国翻译专业资格（水平）考试取得资深翻译资格；参加全国翻译专业资格（水平）考试取得一级口译、笔译翻译资格，晋升副高级及以下职称；参加全国翻译专业资格（水平）考试取得二级口译、笔译翻译资格，晋升中级及以下职称；参加全国翻译专业资格（水平）考试取得三级口译、笔译翻译资格，评定初级职称的人员。</w:t>
      </w:r>
    </w:p>
    <w:p w:rsidR="00970E35" w:rsidRDefault="00745386">
      <w:pPr>
        <w:widowControl/>
        <w:spacing w:line="500" w:lineRule="exact"/>
        <w:ind w:firstLine="629"/>
        <w:jc w:val="left"/>
        <w:rPr>
          <w:rFonts w:ascii="仿宋" w:eastAsia="仿宋" w:hAnsi="仿宋"/>
          <w:sz w:val="30"/>
          <w:szCs w:val="30"/>
        </w:rPr>
      </w:pPr>
      <w:r>
        <w:rPr>
          <w:rFonts w:ascii="仿宋" w:eastAsia="仿宋" w:hAnsi="仿宋" w:hint="eastAsia"/>
          <w:sz w:val="30"/>
          <w:szCs w:val="30"/>
        </w:rPr>
        <w:t>(5)</w:t>
      </w:r>
      <w:r>
        <w:rPr>
          <w:rFonts w:ascii="仿宋" w:eastAsia="仿宋" w:hAnsi="仿宋" w:hint="eastAsia"/>
          <w:sz w:val="30"/>
          <w:szCs w:val="30"/>
        </w:rPr>
        <w:t>参加国家组织的英语六级考试并取得合格证书，或英语六级考试成绩达到</w:t>
      </w:r>
      <w:r>
        <w:rPr>
          <w:rFonts w:ascii="仿宋" w:eastAsia="仿宋" w:hAnsi="仿宋" w:hint="eastAsia"/>
          <w:sz w:val="30"/>
          <w:szCs w:val="30"/>
        </w:rPr>
        <w:t>430</w:t>
      </w:r>
      <w:r>
        <w:rPr>
          <w:rFonts w:ascii="仿宋" w:eastAsia="仿宋" w:hAnsi="仿宋" w:hint="eastAsia"/>
          <w:sz w:val="30"/>
          <w:szCs w:val="30"/>
        </w:rPr>
        <w:t>分及以上申报中级职称；参加国家组织的英语四级考试并取得合格证书，或英语四级考试成绩达到</w:t>
      </w:r>
      <w:r>
        <w:rPr>
          <w:rFonts w:ascii="仿宋" w:eastAsia="仿宋" w:hAnsi="仿宋" w:hint="eastAsia"/>
          <w:sz w:val="30"/>
          <w:szCs w:val="30"/>
        </w:rPr>
        <w:t>430</w:t>
      </w:r>
      <w:r>
        <w:rPr>
          <w:rFonts w:ascii="仿宋" w:eastAsia="仿宋" w:hAnsi="仿宋" w:hint="eastAsia"/>
          <w:sz w:val="30"/>
          <w:szCs w:val="30"/>
        </w:rPr>
        <w:t>分及以上评定初级职称的人员。</w:t>
      </w:r>
    </w:p>
    <w:p w:rsidR="00970E35" w:rsidRDefault="00745386">
      <w:pPr>
        <w:widowControl/>
        <w:spacing w:line="500" w:lineRule="exact"/>
        <w:ind w:firstLine="630"/>
        <w:jc w:val="left"/>
        <w:rPr>
          <w:rFonts w:ascii="仿宋" w:eastAsia="仿宋" w:hAnsi="仿宋"/>
          <w:sz w:val="30"/>
          <w:szCs w:val="30"/>
        </w:rPr>
      </w:pPr>
      <w:r>
        <w:rPr>
          <w:rFonts w:ascii="仿宋" w:eastAsia="仿宋" w:hAnsi="仿宋" w:hint="eastAsia"/>
          <w:sz w:val="30"/>
          <w:szCs w:val="30"/>
        </w:rPr>
        <w:t>(6)</w:t>
      </w:r>
      <w:r>
        <w:rPr>
          <w:rFonts w:ascii="仿宋" w:eastAsia="仿宋" w:hAnsi="仿宋" w:hint="eastAsia"/>
          <w:sz w:val="30"/>
          <w:szCs w:val="30"/>
        </w:rPr>
        <w:t>符合我省</w:t>
      </w:r>
      <w:r>
        <w:rPr>
          <w:rFonts w:ascii="仿宋" w:eastAsia="仿宋" w:hAnsi="仿宋" w:hint="eastAsia"/>
          <w:sz w:val="30"/>
          <w:szCs w:val="30"/>
        </w:rPr>
        <w:t>直接认定专业技术职称有关规定的海外留学回国人员。</w:t>
      </w:r>
    </w:p>
    <w:p w:rsidR="00970E35" w:rsidRDefault="00745386">
      <w:pPr>
        <w:spacing w:line="500" w:lineRule="exact"/>
        <w:ind w:firstLineChars="196" w:firstLine="588"/>
        <w:rPr>
          <w:rFonts w:ascii="仿宋" w:eastAsia="仿宋" w:hAnsi="仿宋"/>
          <w:sz w:val="30"/>
          <w:szCs w:val="30"/>
        </w:rPr>
      </w:pPr>
      <w:r>
        <w:rPr>
          <w:rFonts w:ascii="仿宋" w:eastAsia="仿宋" w:hAnsi="仿宋" w:hint="eastAsia"/>
          <w:sz w:val="30"/>
          <w:szCs w:val="30"/>
        </w:rPr>
        <w:lastRenderedPageBreak/>
        <w:t>（</w:t>
      </w:r>
      <w:r>
        <w:rPr>
          <w:rFonts w:ascii="仿宋" w:eastAsia="仿宋" w:hAnsi="仿宋" w:hint="eastAsia"/>
          <w:sz w:val="30"/>
          <w:szCs w:val="30"/>
        </w:rPr>
        <w:t>7</w:t>
      </w:r>
      <w:r>
        <w:rPr>
          <w:rFonts w:ascii="仿宋" w:eastAsia="仿宋" w:hAnsi="仿宋" w:hint="eastAsia"/>
          <w:sz w:val="30"/>
          <w:szCs w:val="30"/>
        </w:rPr>
        <w:t>）高教、科研系列及在涉外岗位上工作的专业技术人员，参加全国职称外语考试，成绩须达到</w:t>
      </w:r>
      <w:r>
        <w:rPr>
          <w:rFonts w:ascii="仿宋" w:eastAsia="仿宋" w:hAnsi="仿宋" w:hint="eastAsia"/>
          <w:sz w:val="30"/>
          <w:szCs w:val="30"/>
        </w:rPr>
        <w:t>60</w:t>
      </w:r>
      <w:r>
        <w:rPr>
          <w:rFonts w:ascii="仿宋" w:eastAsia="仿宋" w:hAnsi="仿宋" w:hint="eastAsia"/>
          <w:sz w:val="30"/>
          <w:szCs w:val="30"/>
        </w:rPr>
        <w:t>分及以上。</w:t>
      </w:r>
    </w:p>
    <w:p w:rsidR="00970E35" w:rsidRDefault="00970E35">
      <w:pPr>
        <w:ind w:firstLineChars="196" w:firstLine="412"/>
      </w:pPr>
    </w:p>
    <w:tbl>
      <w:tblPr>
        <w:tblW w:w="8129" w:type="dxa"/>
        <w:tblInd w:w="108" w:type="dxa"/>
        <w:tblLayout w:type="fixed"/>
        <w:tblCellMar>
          <w:top w:w="15" w:type="dxa"/>
          <w:left w:w="15" w:type="dxa"/>
          <w:bottom w:w="15" w:type="dxa"/>
          <w:right w:w="15" w:type="dxa"/>
        </w:tblCellMar>
        <w:tblLook w:val="04A0"/>
      </w:tblPr>
      <w:tblGrid>
        <w:gridCol w:w="1814"/>
        <w:gridCol w:w="738"/>
        <w:gridCol w:w="992"/>
        <w:gridCol w:w="992"/>
        <w:gridCol w:w="2034"/>
        <w:gridCol w:w="1559"/>
      </w:tblGrid>
      <w:tr w:rsidR="00970E35">
        <w:trPr>
          <w:trHeight w:val="423"/>
        </w:trPr>
        <w:tc>
          <w:tcPr>
            <w:tcW w:w="1814" w:type="dxa"/>
            <w:vMerge w:val="restart"/>
            <w:tcBorders>
              <w:top w:val="single" w:sz="4" w:space="0" w:color="auto"/>
              <w:left w:val="single" w:sz="4" w:space="0" w:color="auto"/>
              <w:bottom w:val="single" w:sz="4" w:space="0" w:color="auto"/>
              <w:right w:val="single" w:sz="4" w:space="0" w:color="auto"/>
            </w:tcBorders>
            <w:vAlign w:val="center"/>
          </w:tcPr>
          <w:p w:rsidR="00970E35" w:rsidRDefault="00745386">
            <w:pPr>
              <w:widowControl/>
              <w:jc w:val="center"/>
              <w:textAlignment w:val="center"/>
              <w:rPr>
                <w:rFonts w:ascii="仿宋" w:eastAsia="仿宋" w:hAnsi="仿宋" w:cs="黑体"/>
                <w:color w:val="000000"/>
                <w:sz w:val="28"/>
                <w:szCs w:val="28"/>
              </w:rPr>
            </w:pPr>
            <w:r>
              <w:rPr>
                <w:rFonts w:ascii="仿宋" w:eastAsia="仿宋" w:hAnsi="仿宋" w:cs="黑体" w:hint="eastAsia"/>
                <w:color w:val="000000"/>
                <w:kern w:val="0"/>
                <w:sz w:val="28"/>
                <w:szCs w:val="28"/>
              </w:rPr>
              <w:t>职称</w:t>
            </w:r>
          </w:p>
        </w:tc>
        <w:tc>
          <w:tcPr>
            <w:tcW w:w="1730" w:type="dxa"/>
            <w:gridSpan w:val="2"/>
            <w:tcBorders>
              <w:top w:val="single" w:sz="4" w:space="0" w:color="auto"/>
              <w:left w:val="single" w:sz="4" w:space="0" w:color="auto"/>
              <w:bottom w:val="single" w:sz="4" w:space="0" w:color="auto"/>
              <w:right w:val="single" w:sz="4" w:space="0" w:color="auto"/>
            </w:tcBorders>
            <w:vAlign w:val="center"/>
          </w:tcPr>
          <w:p w:rsidR="00970E35" w:rsidRDefault="00745386">
            <w:pPr>
              <w:widowControl/>
              <w:jc w:val="center"/>
              <w:textAlignment w:val="center"/>
              <w:rPr>
                <w:rFonts w:ascii="仿宋" w:eastAsia="仿宋" w:hAnsi="仿宋" w:cs="黑体"/>
                <w:color w:val="000000"/>
                <w:sz w:val="28"/>
                <w:szCs w:val="28"/>
              </w:rPr>
            </w:pPr>
            <w:r>
              <w:rPr>
                <w:rFonts w:ascii="仿宋" w:eastAsia="仿宋" w:hAnsi="仿宋" w:cs="黑体" w:hint="eastAsia"/>
                <w:color w:val="000000"/>
                <w:kern w:val="0"/>
                <w:sz w:val="28"/>
                <w:szCs w:val="28"/>
              </w:rPr>
              <w:t>职称计算机</w:t>
            </w:r>
          </w:p>
        </w:tc>
        <w:tc>
          <w:tcPr>
            <w:tcW w:w="3026" w:type="dxa"/>
            <w:gridSpan w:val="2"/>
            <w:tcBorders>
              <w:top w:val="single" w:sz="4" w:space="0" w:color="auto"/>
              <w:left w:val="single" w:sz="4" w:space="0" w:color="auto"/>
              <w:bottom w:val="single" w:sz="4" w:space="0" w:color="auto"/>
              <w:right w:val="single" w:sz="4" w:space="0" w:color="auto"/>
            </w:tcBorders>
            <w:vAlign w:val="center"/>
          </w:tcPr>
          <w:p w:rsidR="00970E35" w:rsidRDefault="00745386">
            <w:pPr>
              <w:widowControl/>
              <w:jc w:val="center"/>
              <w:textAlignment w:val="center"/>
              <w:rPr>
                <w:rFonts w:ascii="仿宋" w:eastAsia="仿宋" w:hAnsi="仿宋" w:cs="黑体"/>
                <w:color w:val="000000"/>
                <w:sz w:val="28"/>
                <w:szCs w:val="28"/>
              </w:rPr>
            </w:pPr>
            <w:r>
              <w:rPr>
                <w:rFonts w:ascii="仿宋" w:eastAsia="仿宋" w:hAnsi="仿宋" w:cs="黑体" w:hint="eastAsia"/>
                <w:color w:val="000000"/>
                <w:kern w:val="0"/>
                <w:sz w:val="28"/>
                <w:szCs w:val="28"/>
              </w:rPr>
              <w:t>职称外语</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970E35" w:rsidRDefault="00745386">
            <w:pPr>
              <w:widowControl/>
              <w:jc w:val="center"/>
              <w:textAlignment w:val="center"/>
              <w:rPr>
                <w:rFonts w:ascii="仿宋" w:eastAsia="仿宋" w:hAnsi="仿宋" w:cs="黑体"/>
                <w:color w:val="000000"/>
                <w:sz w:val="28"/>
                <w:szCs w:val="28"/>
              </w:rPr>
            </w:pPr>
            <w:r>
              <w:rPr>
                <w:rFonts w:ascii="仿宋" w:eastAsia="仿宋" w:hAnsi="仿宋" w:cs="黑体" w:hint="eastAsia"/>
                <w:color w:val="000000"/>
                <w:kern w:val="0"/>
                <w:sz w:val="28"/>
                <w:szCs w:val="28"/>
              </w:rPr>
              <w:t>备注</w:t>
            </w:r>
          </w:p>
        </w:tc>
      </w:tr>
      <w:tr w:rsidR="00970E35">
        <w:trPr>
          <w:trHeight w:val="635"/>
        </w:trPr>
        <w:tc>
          <w:tcPr>
            <w:tcW w:w="1814" w:type="dxa"/>
            <w:vMerge/>
            <w:tcBorders>
              <w:top w:val="single" w:sz="4" w:space="0" w:color="auto"/>
              <w:left w:val="single" w:sz="4" w:space="0" w:color="auto"/>
              <w:bottom w:val="single" w:sz="4" w:space="0" w:color="auto"/>
              <w:right w:val="single" w:sz="4" w:space="0" w:color="auto"/>
            </w:tcBorders>
            <w:vAlign w:val="center"/>
          </w:tcPr>
          <w:p w:rsidR="00970E35" w:rsidRDefault="00970E35">
            <w:pPr>
              <w:jc w:val="center"/>
              <w:rPr>
                <w:rFonts w:ascii="仿宋" w:eastAsia="仿宋" w:hAnsi="仿宋" w:cs="黑体"/>
                <w:color w:val="000000"/>
                <w:sz w:val="24"/>
                <w:szCs w:val="24"/>
              </w:rPr>
            </w:pPr>
          </w:p>
        </w:tc>
        <w:tc>
          <w:tcPr>
            <w:tcW w:w="738" w:type="dxa"/>
            <w:tcBorders>
              <w:top w:val="single" w:sz="4" w:space="0" w:color="auto"/>
              <w:left w:val="single" w:sz="4" w:space="0" w:color="auto"/>
              <w:bottom w:val="single" w:sz="4" w:space="0" w:color="auto"/>
              <w:right w:val="single" w:sz="4" w:space="0" w:color="auto"/>
            </w:tcBorders>
            <w:vAlign w:val="center"/>
          </w:tcPr>
          <w:p w:rsidR="00970E35" w:rsidRDefault="00745386">
            <w:pPr>
              <w:widowControl/>
              <w:jc w:val="center"/>
              <w:textAlignment w:val="center"/>
              <w:rPr>
                <w:rFonts w:ascii="仿宋" w:eastAsia="仿宋" w:hAnsi="仿宋" w:cs="黑体"/>
                <w:color w:val="000000"/>
                <w:sz w:val="24"/>
                <w:szCs w:val="24"/>
              </w:rPr>
            </w:pPr>
            <w:r>
              <w:rPr>
                <w:rFonts w:ascii="仿宋" w:eastAsia="仿宋" w:hAnsi="仿宋" w:cs="黑体" w:hint="eastAsia"/>
                <w:color w:val="000000"/>
                <w:kern w:val="0"/>
                <w:sz w:val="24"/>
                <w:szCs w:val="24"/>
              </w:rPr>
              <w:t>等级</w:t>
            </w:r>
          </w:p>
        </w:tc>
        <w:tc>
          <w:tcPr>
            <w:tcW w:w="992" w:type="dxa"/>
            <w:tcBorders>
              <w:top w:val="single" w:sz="4" w:space="0" w:color="auto"/>
              <w:left w:val="single" w:sz="4" w:space="0" w:color="auto"/>
              <w:bottom w:val="single" w:sz="4" w:space="0" w:color="auto"/>
              <w:right w:val="single" w:sz="4" w:space="0" w:color="auto"/>
            </w:tcBorders>
            <w:vAlign w:val="center"/>
          </w:tcPr>
          <w:p w:rsidR="00970E35" w:rsidRDefault="00745386">
            <w:pPr>
              <w:widowControl/>
              <w:jc w:val="center"/>
              <w:textAlignment w:val="center"/>
              <w:rPr>
                <w:rFonts w:ascii="仿宋" w:eastAsia="仿宋" w:hAnsi="仿宋" w:cs="黑体"/>
                <w:color w:val="000000"/>
                <w:sz w:val="24"/>
                <w:szCs w:val="24"/>
              </w:rPr>
            </w:pPr>
            <w:r>
              <w:rPr>
                <w:rFonts w:ascii="仿宋" w:eastAsia="仿宋" w:hAnsi="仿宋" w:cs="黑体" w:hint="eastAsia"/>
                <w:color w:val="000000"/>
                <w:kern w:val="0"/>
                <w:sz w:val="24"/>
                <w:szCs w:val="24"/>
              </w:rPr>
              <w:t>有效期</w:t>
            </w:r>
          </w:p>
        </w:tc>
        <w:tc>
          <w:tcPr>
            <w:tcW w:w="992" w:type="dxa"/>
            <w:tcBorders>
              <w:top w:val="single" w:sz="4" w:space="0" w:color="auto"/>
              <w:left w:val="single" w:sz="4" w:space="0" w:color="auto"/>
              <w:bottom w:val="single" w:sz="4" w:space="0" w:color="auto"/>
              <w:right w:val="single" w:sz="4" w:space="0" w:color="auto"/>
            </w:tcBorders>
            <w:vAlign w:val="center"/>
          </w:tcPr>
          <w:p w:rsidR="00970E35" w:rsidRDefault="00745386">
            <w:pPr>
              <w:widowControl/>
              <w:jc w:val="center"/>
              <w:textAlignment w:val="center"/>
              <w:rPr>
                <w:rFonts w:ascii="仿宋" w:eastAsia="仿宋" w:hAnsi="仿宋" w:cs="黑体"/>
                <w:color w:val="000000"/>
                <w:sz w:val="24"/>
                <w:szCs w:val="24"/>
              </w:rPr>
            </w:pPr>
            <w:r>
              <w:rPr>
                <w:rFonts w:ascii="仿宋" w:eastAsia="仿宋" w:hAnsi="仿宋" w:cs="黑体" w:hint="eastAsia"/>
                <w:color w:val="000000"/>
                <w:kern w:val="0"/>
                <w:sz w:val="24"/>
                <w:szCs w:val="24"/>
              </w:rPr>
              <w:t>等级</w:t>
            </w:r>
          </w:p>
        </w:tc>
        <w:tc>
          <w:tcPr>
            <w:tcW w:w="2034" w:type="dxa"/>
            <w:tcBorders>
              <w:top w:val="single" w:sz="4" w:space="0" w:color="auto"/>
              <w:left w:val="single" w:sz="4" w:space="0" w:color="auto"/>
              <w:bottom w:val="single" w:sz="4" w:space="0" w:color="auto"/>
              <w:right w:val="single" w:sz="4" w:space="0" w:color="auto"/>
            </w:tcBorders>
            <w:vAlign w:val="center"/>
          </w:tcPr>
          <w:p w:rsidR="00970E35" w:rsidRDefault="00745386">
            <w:pPr>
              <w:widowControl/>
              <w:jc w:val="center"/>
              <w:textAlignment w:val="center"/>
              <w:rPr>
                <w:rFonts w:ascii="仿宋" w:eastAsia="仿宋" w:hAnsi="仿宋" w:cs="黑体"/>
                <w:color w:val="000000"/>
                <w:sz w:val="24"/>
                <w:szCs w:val="24"/>
              </w:rPr>
            </w:pPr>
            <w:r>
              <w:rPr>
                <w:rFonts w:ascii="仿宋" w:eastAsia="仿宋" w:hAnsi="仿宋" w:cs="黑体" w:hint="eastAsia"/>
                <w:color w:val="000000"/>
                <w:kern w:val="0"/>
                <w:sz w:val="24"/>
                <w:szCs w:val="24"/>
              </w:rPr>
              <w:t>有效期</w:t>
            </w:r>
          </w:p>
        </w:tc>
        <w:tc>
          <w:tcPr>
            <w:tcW w:w="1559" w:type="dxa"/>
            <w:vMerge/>
            <w:tcBorders>
              <w:top w:val="single" w:sz="4" w:space="0" w:color="auto"/>
              <w:left w:val="single" w:sz="4" w:space="0" w:color="auto"/>
              <w:bottom w:val="single" w:sz="4" w:space="0" w:color="auto"/>
              <w:right w:val="single" w:sz="4" w:space="0" w:color="auto"/>
            </w:tcBorders>
            <w:vAlign w:val="center"/>
          </w:tcPr>
          <w:p w:rsidR="00970E35" w:rsidRDefault="00970E35">
            <w:pPr>
              <w:jc w:val="center"/>
              <w:rPr>
                <w:rFonts w:ascii="仿宋" w:eastAsia="仿宋" w:hAnsi="仿宋" w:cs="黑体"/>
                <w:color w:val="000000"/>
                <w:sz w:val="24"/>
                <w:szCs w:val="24"/>
              </w:rPr>
            </w:pPr>
          </w:p>
        </w:tc>
      </w:tr>
      <w:tr w:rsidR="00970E35">
        <w:trPr>
          <w:trHeight w:val="651"/>
        </w:trPr>
        <w:tc>
          <w:tcPr>
            <w:tcW w:w="1814" w:type="dxa"/>
            <w:tcBorders>
              <w:top w:val="single" w:sz="4" w:space="0" w:color="auto"/>
              <w:left w:val="single" w:sz="4" w:space="0" w:color="auto"/>
              <w:bottom w:val="single" w:sz="4" w:space="0" w:color="auto"/>
              <w:right w:val="single" w:sz="4" w:space="0" w:color="auto"/>
            </w:tcBorders>
            <w:vAlign w:val="center"/>
          </w:tcPr>
          <w:p w:rsidR="00970E35" w:rsidRDefault="00745386">
            <w:pPr>
              <w:widowControl/>
              <w:jc w:val="center"/>
              <w:textAlignment w:val="center"/>
              <w:rPr>
                <w:rFonts w:ascii="仿宋" w:eastAsia="仿宋" w:hAnsi="仿宋" w:cs="仿宋_GB2312"/>
                <w:color w:val="000000"/>
                <w:kern w:val="0"/>
                <w:sz w:val="22"/>
                <w:szCs w:val="22"/>
              </w:rPr>
            </w:pPr>
            <w:r>
              <w:rPr>
                <w:rFonts w:ascii="仿宋" w:eastAsia="仿宋" w:hAnsi="仿宋" w:cs="仿宋_GB2312" w:hint="eastAsia"/>
                <w:color w:val="000000"/>
                <w:kern w:val="0"/>
                <w:sz w:val="22"/>
                <w:szCs w:val="22"/>
              </w:rPr>
              <w:t>助理实验师</w:t>
            </w:r>
          </w:p>
        </w:tc>
        <w:tc>
          <w:tcPr>
            <w:tcW w:w="738" w:type="dxa"/>
            <w:tcBorders>
              <w:top w:val="single" w:sz="4" w:space="0" w:color="auto"/>
              <w:left w:val="single" w:sz="4" w:space="0" w:color="auto"/>
              <w:bottom w:val="single" w:sz="4" w:space="0" w:color="auto"/>
              <w:right w:val="single" w:sz="4" w:space="0" w:color="auto"/>
            </w:tcBorders>
            <w:vAlign w:val="center"/>
          </w:tcPr>
          <w:p w:rsidR="00970E35" w:rsidRDefault="00745386">
            <w:pPr>
              <w:widowControl/>
              <w:jc w:val="center"/>
              <w:textAlignment w:val="center"/>
              <w:rPr>
                <w:rFonts w:ascii="仿宋" w:eastAsia="仿宋" w:hAnsi="仿宋" w:cs="仿宋_GB2312"/>
                <w:color w:val="000000"/>
                <w:kern w:val="0"/>
                <w:sz w:val="22"/>
                <w:szCs w:val="22"/>
              </w:rPr>
            </w:pPr>
            <w:r>
              <w:rPr>
                <w:rFonts w:ascii="仿宋" w:eastAsia="仿宋" w:hAnsi="仿宋" w:cs="仿宋_GB2312" w:hint="eastAsia"/>
                <w:color w:val="000000"/>
                <w:kern w:val="0"/>
                <w:sz w:val="22"/>
                <w:szCs w:val="22"/>
              </w:rPr>
              <w:t>D</w:t>
            </w:r>
            <w:r>
              <w:rPr>
                <w:rFonts w:ascii="仿宋" w:eastAsia="仿宋" w:hAnsi="仿宋" w:cs="仿宋_GB2312" w:hint="eastAsia"/>
                <w:color w:val="000000"/>
                <w:kern w:val="0"/>
                <w:sz w:val="22"/>
                <w:szCs w:val="22"/>
              </w:rPr>
              <w:t>级</w:t>
            </w:r>
          </w:p>
        </w:tc>
        <w:tc>
          <w:tcPr>
            <w:tcW w:w="992" w:type="dxa"/>
            <w:tcBorders>
              <w:top w:val="single" w:sz="4" w:space="0" w:color="auto"/>
              <w:left w:val="single" w:sz="4" w:space="0" w:color="auto"/>
              <w:bottom w:val="single" w:sz="4" w:space="0" w:color="auto"/>
              <w:right w:val="single" w:sz="4" w:space="0" w:color="auto"/>
            </w:tcBorders>
            <w:vAlign w:val="center"/>
          </w:tcPr>
          <w:p w:rsidR="00970E35" w:rsidRDefault="00745386">
            <w:pPr>
              <w:widowControl/>
              <w:jc w:val="center"/>
              <w:textAlignment w:val="center"/>
              <w:rPr>
                <w:rFonts w:ascii="仿宋" w:eastAsia="仿宋" w:hAnsi="仿宋" w:cs="仿宋_GB2312"/>
                <w:color w:val="000000"/>
                <w:kern w:val="0"/>
                <w:sz w:val="22"/>
                <w:szCs w:val="22"/>
              </w:rPr>
            </w:pPr>
            <w:r>
              <w:rPr>
                <w:rFonts w:ascii="仿宋" w:eastAsia="仿宋" w:hAnsi="仿宋" w:cs="仿宋_GB2312" w:hint="eastAsia"/>
                <w:color w:val="000000"/>
                <w:kern w:val="0"/>
                <w:sz w:val="22"/>
                <w:szCs w:val="22"/>
              </w:rPr>
              <w:t>4</w:t>
            </w:r>
            <w:r>
              <w:rPr>
                <w:rFonts w:ascii="仿宋" w:eastAsia="仿宋" w:hAnsi="仿宋" w:cs="仿宋_GB2312" w:hint="eastAsia"/>
                <w:color w:val="000000"/>
                <w:kern w:val="0"/>
                <w:sz w:val="22"/>
                <w:szCs w:val="22"/>
              </w:rPr>
              <w:t>年</w:t>
            </w:r>
          </w:p>
        </w:tc>
        <w:tc>
          <w:tcPr>
            <w:tcW w:w="3026" w:type="dxa"/>
            <w:gridSpan w:val="2"/>
            <w:tcBorders>
              <w:top w:val="single" w:sz="4" w:space="0" w:color="auto"/>
              <w:left w:val="single" w:sz="4" w:space="0" w:color="auto"/>
              <w:bottom w:val="single" w:sz="4" w:space="0" w:color="auto"/>
              <w:right w:val="single" w:sz="4" w:space="0" w:color="auto"/>
            </w:tcBorders>
            <w:vAlign w:val="center"/>
          </w:tcPr>
          <w:p w:rsidR="00970E35" w:rsidRDefault="00745386">
            <w:pPr>
              <w:widowControl/>
              <w:jc w:val="center"/>
              <w:textAlignment w:val="center"/>
              <w:rPr>
                <w:rFonts w:ascii="仿宋" w:eastAsia="仿宋" w:hAnsi="仿宋" w:cs="仿宋_GB2312"/>
                <w:color w:val="000000"/>
                <w:kern w:val="0"/>
                <w:sz w:val="22"/>
                <w:szCs w:val="22"/>
              </w:rPr>
            </w:pPr>
            <w:r>
              <w:rPr>
                <w:rFonts w:ascii="仿宋" w:eastAsia="仿宋" w:hAnsi="仿宋" w:cs="仿宋_GB2312" w:hint="eastAsia"/>
                <w:color w:val="000000"/>
                <w:kern w:val="0"/>
                <w:sz w:val="22"/>
                <w:szCs w:val="22"/>
              </w:rPr>
              <w:t>不作要求</w:t>
            </w:r>
          </w:p>
        </w:tc>
        <w:tc>
          <w:tcPr>
            <w:tcW w:w="1559" w:type="dxa"/>
            <w:tcBorders>
              <w:top w:val="single" w:sz="4" w:space="0" w:color="auto"/>
              <w:left w:val="single" w:sz="4" w:space="0" w:color="auto"/>
              <w:bottom w:val="single" w:sz="4" w:space="0" w:color="auto"/>
              <w:right w:val="single" w:sz="4" w:space="0" w:color="auto"/>
            </w:tcBorders>
            <w:vAlign w:val="center"/>
          </w:tcPr>
          <w:p w:rsidR="00970E35" w:rsidRDefault="00745386">
            <w:pPr>
              <w:rPr>
                <w:rFonts w:ascii="仿宋" w:eastAsia="仿宋" w:hAnsi="仿宋" w:cs="仿宋_GB2312"/>
                <w:b/>
                <w:color w:val="000000"/>
                <w:sz w:val="22"/>
                <w:szCs w:val="22"/>
              </w:rPr>
            </w:pPr>
            <w:r>
              <w:rPr>
                <w:rFonts w:ascii="仿宋" w:eastAsia="仿宋" w:hAnsi="仿宋" w:cs="仿宋_GB2312" w:hint="eastAsia"/>
                <w:b/>
                <w:color w:val="000000"/>
                <w:sz w:val="22"/>
                <w:szCs w:val="22"/>
              </w:rPr>
              <w:t>全日制普通高校本科毕业生免职称计算机。</w:t>
            </w:r>
          </w:p>
        </w:tc>
      </w:tr>
      <w:tr w:rsidR="00970E35">
        <w:trPr>
          <w:trHeight w:val="651"/>
        </w:trPr>
        <w:tc>
          <w:tcPr>
            <w:tcW w:w="1814" w:type="dxa"/>
            <w:tcBorders>
              <w:top w:val="single" w:sz="4" w:space="0" w:color="auto"/>
              <w:left w:val="single" w:sz="4" w:space="0" w:color="auto"/>
              <w:bottom w:val="single" w:sz="4" w:space="0" w:color="auto"/>
              <w:right w:val="single" w:sz="4" w:space="0" w:color="auto"/>
            </w:tcBorders>
            <w:vAlign w:val="center"/>
          </w:tcPr>
          <w:p w:rsidR="00970E35" w:rsidRDefault="00745386">
            <w:pPr>
              <w:widowControl/>
              <w:jc w:val="center"/>
              <w:textAlignment w:val="center"/>
              <w:rPr>
                <w:rFonts w:ascii="仿宋" w:eastAsia="仿宋" w:hAnsi="仿宋" w:cs="仿宋_GB2312"/>
                <w:color w:val="000000"/>
                <w:sz w:val="22"/>
                <w:szCs w:val="22"/>
              </w:rPr>
            </w:pPr>
            <w:r>
              <w:rPr>
                <w:rFonts w:ascii="仿宋" w:eastAsia="仿宋" w:hAnsi="仿宋" w:cs="仿宋_GB2312" w:hint="eastAsia"/>
                <w:color w:val="000000"/>
                <w:kern w:val="0"/>
                <w:sz w:val="22"/>
                <w:szCs w:val="22"/>
              </w:rPr>
              <w:t>助教、研究实习员、实验师</w:t>
            </w:r>
          </w:p>
        </w:tc>
        <w:tc>
          <w:tcPr>
            <w:tcW w:w="738" w:type="dxa"/>
            <w:tcBorders>
              <w:top w:val="single" w:sz="4" w:space="0" w:color="auto"/>
              <w:left w:val="single" w:sz="4" w:space="0" w:color="auto"/>
              <w:bottom w:val="single" w:sz="4" w:space="0" w:color="auto"/>
              <w:right w:val="single" w:sz="4" w:space="0" w:color="auto"/>
            </w:tcBorders>
            <w:vAlign w:val="center"/>
          </w:tcPr>
          <w:p w:rsidR="00970E35" w:rsidRDefault="00745386">
            <w:pPr>
              <w:widowControl/>
              <w:jc w:val="center"/>
              <w:textAlignment w:val="center"/>
              <w:rPr>
                <w:rFonts w:ascii="仿宋" w:eastAsia="仿宋" w:hAnsi="仿宋" w:cs="仿宋_GB2312"/>
                <w:color w:val="000000"/>
                <w:sz w:val="22"/>
                <w:szCs w:val="22"/>
              </w:rPr>
            </w:pPr>
            <w:r>
              <w:rPr>
                <w:rFonts w:ascii="仿宋" w:eastAsia="仿宋" w:hAnsi="仿宋" w:cs="仿宋_GB2312" w:hint="eastAsia"/>
                <w:color w:val="000000"/>
                <w:kern w:val="0"/>
                <w:sz w:val="22"/>
                <w:szCs w:val="22"/>
              </w:rPr>
              <w:t>C</w:t>
            </w:r>
            <w:r>
              <w:rPr>
                <w:rFonts w:ascii="仿宋" w:eastAsia="仿宋" w:hAnsi="仿宋" w:cs="仿宋_GB2312" w:hint="eastAsia"/>
                <w:color w:val="000000"/>
                <w:kern w:val="0"/>
                <w:sz w:val="22"/>
                <w:szCs w:val="22"/>
              </w:rPr>
              <w:t>级</w:t>
            </w:r>
          </w:p>
        </w:tc>
        <w:tc>
          <w:tcPr>
            <w:tcW w:w="992" w:type="dxa"/>
            <w:tcBorders>
              <w:top w:val="single" w:sz="4" w:space="0" w:color="auto"/>
              <w:left w:val="single" w:sz="4" w:space="0" w:color="auto"/>
              <w:bottom w:val="single" w:sz="4" w:space="0" w:color="auto"/>
              <w:right w:val="single" w:sz="4" w:space="0" w:color="auto"/>
            </w:tcBorders>
            <w:vAlign w:val="center"/>
          </w:tcPr>
          <w:p w:rsidR="00970E35" w:rsidRDefault="00745386">
            <w:pPr>
              <w:widowControl/>
              <w:jc w:val="center"/>
              <w:textAlignment w:val="center"/>
              <w:rPr>
                <w:rFonts w:ascii="仿宋" w:eastAsia="仿宋" w:hAnsi="仿宋" w:cs="仿宋_GB2312"/>
                <w:color w:val="000000"/>
                <w:sz w:val="22"/>
                <w:szCs w:val="22"/>
              </w:rPr>
            </w:pPr>
            <w:r>
              <w:rPr>
                <w:rFonts w:ascii="仿宋" w:eastAsia="仿宋" w:hAnsi="仿宋" w:cs="仿宋_GB2312" w:hint="eastAsia"/>
                <w:color w:val="000000"/>
                <w:kern w:val="0"/>
                <w:sz w:val="22"/>
                <w:szCs w:val="22"/>
              </w:rPr>
              <w:t>4</w:t>
            </w:r>
            <w:r>
              <w:rPr>
                <w:rFonts w:ascii="仿宋" w:eastAsia="仿宋" w:hAnsi="仿宋" w:cs="仿宋_GB2312" w:hint="eastAsia"/>
                <w:color w:val="000000"/>
                <w:kern w:val="0"/>
                <w:sz w:val="22"/>
                <w:szCs w:val="22"/>
              </w:rPr>
              <w:t>年</w:t>
            </w:r>
          </w:p>
        </w:tc>
        <w:tc>
          <w:tcPr>
            <w:tcW w:w="992" w:type="dxa"/>
            <w:tcBorders>
              <w:top w:val="single" w:sz="4" w:space="0" w:color="auto"/>
              <w:left w:val="single" w:sz="4" w:space="0" w:color="auto"/>
              <w:bottom w:val="single" w:sz="4" w:space="0" w:color="auto"/>
              <w:right w:val="single" w:sz="4" w:space="0" w:color="auto"/>
            </w:tcBorders>
            <w:vAlign w:val="center"/>
          </w:tcPr>
          <w:p w:rsidR="00970E35" w:rsidRDefault="00745386">
            <w:pPr>
              <w:widowControl/>
              <w:jc w:val="center"/>
              <w:textAlignment w:val="center"/>
              <w:rPr>
                <w:rFonts w:ascii="仿宋" w:eastAsia="仿宋" w:hAnsi="仿宋" w:cs="仿宋_GB2312"/>
                <w:color w:val="000000"/>
                <w:sz w:val="22"/>
                <w:szCs w:val="22"/>
              </w:rPr>
            </w:pPr>
            <w:r>
              <w:rPr>
                <w:rFonts w:ascii="仿宋" w:eastAsia="仿宋" w:hAnsi="仿宋" w:cs="仿宋_GB2312" w:hint="eastAsia"/>
                <w:color w:val="000000"/>
                <w:kern w:val="0"/>
                <w:sz w:val="22"/>
                <w:szCs w:val="22"/>
              </w:rPr>
              <w:t>C</w:t>
            </w:r>
            <w:r>
              <w:rPr>
                <w:rFonts w:ascii="仿宋" w:eastAsia="仿宋" w:hAnsi="仿宋" w:cs="仿宋_GB2312" w:hint="eastAsia"/>
                <w:color w:val="000000"/>
                <w:kern w:val="0"/>
                <w:sz w:val="22"/>
                <w:szCs w:val="22"/>
              </w:rPr>
              <w:t>级</w:t>
            </w:r>
          </w:p>
        </w:tc>
        <w:tc>
          <w:tcPr>
            <w:tcW w:w="2034" w:type="dxa"/>
            <w:vMerge w:val="restart"/>
            <w:tcBorders>
              <w:top w:val="single" w:sz="4" w:space="0" w:color="auto"/>
              <w:left w:val="single" w:sz="4" w:space="0" w:color="auto"/>
              <w:bottom w:val="single" w:sz="4" w:space="0" w:color="auto"/>
              <w:right w:val="single" w:sz="4" w:space="0" w:color="auto"/>
            </w:tcBorders>
            <w:vAlign w:val="center"/>
          </w:tcPr>
          <w:p w:rsidR="00970E35" w:rsidRDefault="00745386">
            <w:pPr>
              <w:widowControl/>
              <w:jc w:val="left"/>
              <w:textAlignment w:val="center"/>
              <w:rPr>
                <w:rFonts w:ascii="仿宋" w:eastAsia="仿宋" w:hAnsi="仿宋" w:cs="仿宋_GB2312"/>
                <w:color w:val="000000"/>
                <w:sz w:val="22"/>
                <w:szCs w:val="22"/>
              </w:rPr>
            </w:pPr>
            <w:r>
              <w:rPr>
                <w:rFonts w:ascii="仿宋" w:eastAsia="仿宋" w:hAnsi="仿宋" w:cs="仿宋_GB2312" w:hint="eastAsia"/>
                <w:color w:val="000000"/>
                <w:kern w:val="0"/>
                <w:sz w:val="22"/>
                <w:szCs w:val="22"/>
              </w:rPr>
              <w:t>暂未规定有效期；但每一等级的考试成绩均要达到</w:t>
            </w:r>
            <w:r>
              <w:rPr>
                <w:rFonts w:ascii="仿宋" w:eastAsia="仿宋" w:hAnsi="仿宋" w:cs="仿宋_GB2312" w:hint="eastAsia"/>
                <w:color w:val="000000"/>
                <w:kern w:val="0"/>
                <w:sz w:val="22"/>
                <w:szCs w:val="22"/>
              </w:rPr>
              <w:t>60</w:t>
            </w:r>
            <w:r>
              <w:rPr>
                <w:rFonts w:ascii="仿宋" w:eastAsia="仿宋" w:hAnsi="仿宋" w:cs="仿宋_GB2312" w:hint="eastAsia"/>
                <w:color w:val="000000"/>
                <w:kern w:val="0"/>
                <w:sz w:val="22"/>
                <w:szCs w:val="22"/>
              </w:rPr>
              <w:t>分。</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970E35" w:rsidRDefault="00745386">
            <w:pPr>
              <w:rPr>
                <w:rFonts w:ascii="仿宋" w:eastAsia="仿宋" w:hAnsi="仿宋" w:cs="仿宋_GB2312"/>
                <w:b/>
                <w:color w:val="000000"/>
                <w:sz w:val="22"/>
                <w:szCs w:val="22"/>
              </w:rPr>
            </w:pPr>
            <w:r>
              <w:rPr>
                <w:rFonts w:ascii="仿宋" w:eastAsia="仿宋" w:hAnsi="仿宋" w:cs="仿宋_GB2312" w:hint="eastAsia"/>
                <w:b/>
                <w:color w:val="000000"/>
                <w:sz w:val="22"/>
                <w:szCs w:val="22"/>
              </w:rPr>
              <w:t>降低或免试要求按相关规定办理。</w:t>
            </w:r>
          </w:p>
        </w:tc>
      </w:tr>
      <w:tr w:rsidR="00970E35">
        <w:trPr>
          <w:trHeight w:val="729"/>
        </w:trPr>
        <w:tc>
          <w:tcPr>
            <w:tcW w:w="1814" w:type="dxa"/>
            <w:tcBorders>
              <w:top w:val="single" w:sz="4" w:space="0" w:color="auto"/>
              <w:left w:val="single" w:sz="4" w:space="0" w:color="000000"/>
              <w:bottom w:val="single" w:sz="4" w:space="0" w:color="000000"/>
              <w:right w:val="single" w:sz="4" w:space="0" w:color="000000"/>
            </w:tcBorders>
            <w:vAlign w:val="center"/>
          </w:tcPr>
          <w:p w:rsidR="00970E35" w:rsidRDefault="00745386">
            <w:pPr>
              <w:widowControl/>
              <w:jc w:val="center"/>
              <w:textAlignment w:val="center"/>
              <w:rPr>
                <w:rFonts w:ascii="仿宋" w:eastAsia="仿宋" w:hAnsi="仿宋" w:cs="仿宋_GB2312"/>
                <w:color w:val="000000"/>
                <w:sz w:val="22"/>
                <w:szCs w:val="22"/>
              </w:rPr>
            </w:pPr>
            <w:r>
              <w:rPr>
                <w:rFonts w:ascii="仿宋" w:eastAsia="仿宋" w:hAnsi="仿宋" w:cs="仿宋_GB2312" w:hint="eastAsia"/>
                <w:color w:val="000000"/>
                <w:kern w:val="0"/>
                <w:sz w:val="22"/>
                <w:szCs w:val="22"/>
              </w:rPr>
              <w:t>讲师、助理研究员</w:t>
            </w:r>
          </w:p>
        </w:tc>
        <w:tc>
          <w:tcPr>
            <w:tcW w:w="738" w:type="dxa"/>
            <w:tcBorders>
              <w:top w:val="single" w:sz="4" w:space="0" w:color="auto"/>
              <w:left w:val="single" w:sz="4" w:space="0" w:color="000000"/>
              <w:bottom w:val="single" w:sz="4" w:space="0" w:color="000000"/>
              <w:right w:val="single" w:sz="4" w:space="0" w:color="000000"/>
            </w:tcBorders>
            <w:vAlign w:val="center"/>
          </w:tcPr>
          <w:p w:rsidR="00970E35" w:rsidRDefault="00745386">
            <w:pPr>
              <w:widowControl/>
              <w:jc w:val="center"/>
              <w:textAlignment w:val="center"/>
              <w:rPr>
                <w:rFonts w:ascii="仿宋" w:eastAsia="仿宋" w:hAnsi="仿宋" w:cs="仿宋_GB2312"/>
                <w:color w:val="000000"/>
                <w:sz w:val="22"/>
                <w:szCs w:val="22"/>
              </w:rPr>
            </w:pPr>
            <w:r>
              <w:rPr>
                <w:rFonts w:ascii="仿宋" w:eastAsia="仿宋" w:hAnsi="仿宋" w:cs="仿宋_GB2312" w:hint="eastAsia"/>
                <w:color w:val="000000"/>
                <w:kern w:val="0"/>
                <w:sz w:val="22"/>
                <w:szCs w:val="22"/>
              </w:rPr>
              <w:t>B</w:t>
            </w:r>
            <w:r>
              <w:rPr>
                <w:rFonts w:ascii="仿宋" w:eastAsia="仿宋" w:hAnsi="仿宋" w:cs="仿宋_GB2312" w:hint="eastAsia"/>
                <w:color w:val="000000"/>
                <w:kern w:val="0"/>
                <w:sz w:val="22"/>
                <w:szCs w:val="22"/>
              </w:rPr>
              <w:t>级</w:t>
            </w:r>
          </w:p>
        </w:tc>
        <w:tc>
          <w:tcPr>
            <w:tcW w:w="992" w:type="dxa"/>
            <w:tcBorders>
              <w:top w:val="single" w:sz="4" w:space="0" w:color="auto"/>
              <w:left w:val="single" w:sz="4" w:space="0" w:color="000000"/>
              <w:bottom w:val="single" w:sz="4" w:space="0" w:color="000000"/>
              <w:right w:val="single" w:sz="4" w:space="0" w:color="000000"/>
            </w:tcBorders>
            <w:vAlign w:val="center"/>
          </w:tcPr>
          <w:p w:rsidR="00970E35" w:rsidRDefault="00745386">
            <w:pPr>
              <w:widowControl/>
              <w:jc w:val="center"/>
              <w:textAlignment w:val="center"/>
              <w:rPr>
                <w:rFonts w:ascii="仿宋" w:eastAsia="仿宋" w:hAnsi="仿宋" w:cs="仿宋_GB2312"/>
                <w:color w:val="000000"/>
                <w:sz w:val="22"/>
                <w:szCs w:val="22"/>
              </w:rPr>
            </w:pPr>
            <w:r>
              <w:rPr>
                <w:rFonts w:ascii="仿宋" w:eastAsia="仿宋" w:hAnsi="仿宋" w:cs="仿宋_GB2312" w:hint="eastAsia"/>
                <w:color w:val="000000"/>
                <w:kern w:val="0"/>
                <w:sz w:val="22"/>
                <w:szCs w:val="22"/>
              </w:rPr>
              <w:t>5</w:t>
            </w:r>
            <w:r>
              <w:rPr>
                <w:rFonts w:ascii="仿宋" w:eastAsia="仿宋" w:hAnsi="仿宋" w:cs="仿宋_GB2312" w:hint="eastAsia"/>
                <w:color w:val="000000"/>
                <w:kern w:val="0"/>
                <w:sz w:val="22"/>
                <w:szCs w:val="22"/>
              </w:rPr>
              <w:t>年</w:t>
            </w:r>
          </w:p>
        </w:tc>
        <w:tc>
          <w:tcPr>
            <w:tcW w:w="992" w:type="dxa"/>
            <w:tcBorders>
              <w:top w:val="single" w:sz="4" w:space="0" w:color="auto"/>
              <w:left w:val="single" w:sz="4" w:space="0" w:color="000000"/>
              <w:bottom w:val="single" w:sz="4" w:space="0" w:color="000000"/>
              <w:right w:val="single" w:sz="4" w:space="0" w:color="000000"/>
            </w:tcBorders>
            <w:vAlign w:val="center"/>
          </w:tcPr>
          <w:p w:rsidR="00970E35" w:rsidRDefault="00745386">
            <w:pPr>
              <w:widowControl/>
              <w:jc w:val="center"/>
              <w:textAlignment w:val="center"/>
              <w:rPr>
                <w:rFonts w:ascii="仿宋" w:eastAsia="仿宋" w:hAnsi="仿宋" w:cs="仿宋_GB2312"/>
                <w:color w:val="000000"/>
                <w:sz w:val="22"/>
                <w:szCs w:val="22"/>
              </w:rPr>
            </w:pPr>
            <w:r>
              <w:rPr>
                <w:rFonts w:ascii="仿宋" w:eastAsia="仿宋" w:hAnsi="仿宋" w:cs="仿宋_GB2312" w:hint="eastAsia"/>
                <w:color w:val="000000"/>
                <w:kern w:val="0"/>
                <w:sz w:val="22"/>
                <w:szCs w:val="22"/>
              </w:rPr>
              <w:t>B</w:t>
            </w:r>
            <w:r>
              <w:rPr>
                <w:rFonts w:ascii="仿宋" w:eastAsia="仿宋" w:hAnsi="仿宋" w:cs="仿宋_GB2312" w:hint="eastAsia"/>
                <w:color w:val="000000"/>
                <w:kern w:val="0"/>
                <w:sz w:val="22"/>
                <w:szCs w:val="22"/>
              </w:rPr>
              <w:t>级</w:t>
            </w:r>
          </w:p>
        </w:tc>
        <w:tc>
          <w:tcPr>
            <w:tcW w:w="2034" w:type="dxa"/>
            <w:vMerge/>
            <w:tcBorders>
              <w:top w:val="single" w:sz="4" w:space="0" w:color="auto"/>
              <w:left w:val="single" w:sz="4" w:space="0" w:color="000000"/>
              <w:bottom w:val="single" w:sz="4" w:space="0" w:color="000000"/>
              <w:right w:val="single" w:sz="4" w:space="0" w:color="auto"/>
            </w:tcBorders>
            <w:vAlign w:val="center"/>
          </w:tcPr>
          <w:p w:rsidR="00970E35" w:rsidRDefault="00970E35">
            <w:pPr>
              <w:jc w:val="center"/>
              <w:rPr>
                <w:rFonts w:ascii="仿宋" w:eastAsia="仿宋" w:hAnsi="仿宋" w:cs="仿宋_GB2312"/>
                <w:color w:val="000000"/>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970E35" w:rsidRDefault="00970E35">
            <w:pPr>
              <w:rPr>
                <w:rFonts w:ascii="仿宋" w:eastAsia="仿宋" w:hAnsi="仿宋" w:cs="仿宋_GB2312"/>
                <w:color w:val="000000"/>
                <w:sz w:val="22"/>
                <w:szCs w:val="22"/>
              </w:rPr>
            </w:pPr>
          </w:p>
        </w:tc>
      </w:tr>
    </w:tbl>
    <w:p w:rsidR="00970E35" w:rsidRDefault="00745386">
      <w:pPr>
        <w:widowControl/>
        <w:ind w:firstLineChars="249" w:firstLine="700"/>
        <w:textAlignment w:val="center"/>
        <w:rPr>
          <w:rFonts w:ascii="仿宋" w:eastAsia="仿宋" w:hAnsi="仿宋"/>
          <w:b/>
          <w:sz w:val="28"/>
          <w:szCs w:val="28"/>
        </w:rPr>
      </w:pPr>
      <w:r>
        <w:rPr>
          <w:rFonts w:ascii="仿宋" w:eastAsia="仿宋" w:hAnsi="仿宋" w:hint="eastAsia"/>
          <w:b/>
          <w:sz w:val="28"/>
          <w:szCs w:val="28"/>
        </w:rPr>
        <w:t>（五）工作量的要求</w:t>
      </w:r>
    </w:p>
    <w:p w:rsidR="00970E35" w:rsidRDefault="00745386">
      <w:pPr>
        <w:spacing w:line="500" w:lineRule="exact"/>
        <w:ind w:firstLineChars="253" w:firstLine="759"/>
        <w:rPr>
          <w:rFonts w:ascii="仿宋" w:eastAsia="仿宋" w:hAnsi="仿宋"/>
          <w:sz w:val="30"/>
          <w:szCs w:val="30"/>
        </w:rPr>
      </w:pPr>
      <w:r>
        <w:rPr>
          <w:rFonts w:ascii="仿宋" w:eastAsia="仿宋" w:hAnsi="仿宋" w:hint="eastAsia"/>
          <w:sz w:val="30"/>
          <w:szCs w:val="30"/>
        </w:rPr>
        <w:t>申报教师和研究系列职称，基本工作量必须达到规定要求。根据《四川卫生康复职业学院绩效工资管理办法》（川卫康院</w:t>
      </w:r>
      <w:r>
        <w:rPr>
          <w:rFonts w:ascii="仿宋" w:eastAsia="仿宋" w:hAnsi="仿宋" w:hint="eastAsia"/>
          <w:sz w:val="30"/>
          <w:szCs w:val="30"/>
        </w:rPr>
        <w:t>[2012]62</w:t>
      </w:r>
      <w:r>
        <w:rPr>
          <w:rFonts w:ascii="仿宋" w:eastAsia="仿宋" w:hAnsi="仿宋" w:hint="eastAsia"/>
          <w:sz w:val="30"/>
          <w:szCs w:val="30"/>
        </w:rPr>
        <w:t>号）、《四川卫生康复职业学院关于调整绩效工资基数和适当提高课时费标准的通知》（川卫康院</w:t>
      </w:r>
      <w:r>
        <w:rPr>
          <w:rFonts w:ascii="仿宋" w:eastAsia="仿宋" w:hAnsi="仿宋" w:hint="eastAsia"/>
          <w:sz w:val="30"/>
          <w:szCs w:val="30"/>
        </w:rPr>
        <w:t>[2015]100</w:t>
      </w:r>
      <w:r>
        <w:rPr>
          <w:rFonts w:ascii="仿宋" w:eastAsia="仿宋" w:hAnsi="仿宋" w:hint="eastAsia"/>
          <w:sz w:val="30"/>
          <w:szCs w:val="30"/>
        </w:rPr>
        <w:t>号）和上级有关部门规定，专任教师每年至少主讲一门主干课程，任现职以来年平均学时不少于</w:t>
      </w:r>
      <w:r>
        <w:rPr>
          <w:rFonts w:ascii="仿宋" w:eastAsia="仿宋" w:hAnsi="仿宋" w:hint="eastAsia"/>
          <w:sz w:val="30"/>
          <w:szCs w:val="30"/>
        </w:rPr>
        <w:t>256</w:t>
      </w:r>
      <w:r>
        <w:rPr>
          <w:rFonts w:ascii="仿宋" w:eastAsia="仿宋" w:hAnsi="仿宋" w:hint="eastAsia"/>
          <w:sz w:val="30"/>
          <w:szCs w:val="30"/>
        </w:rPr>
        <w:t>学时；兼职（课）教师每年至少主讲一门主干课程，任现职以来年平均学时不低于专任教师的</w:t>
      </w:r>
      <w:r>
        <w:rPr>
          <w:rFonts w:ascii="仿宋" w:eastAsia="仿宋" w:hAnsi="仿宋" w:hint="eastAsia"/>
          <w:sz w:val="30"/>
          <w:szCs w:val="30"/>
        </w:rPr>
        <w:t>1/3</w:t>
      </w:r>
      <w:r>
        <w:rPr>
          <w:rFonts w:ascii="仿宋" w:eastAsia="仿宋" w:hAnsi="仿宋" w:hint="eastAsia"/>
          <w:sz w:val="30"/>
          <w:szCs w:val="30"/>
        </w:rPr>
        <w:t>。实验人员每年至少协带一门实验课，任现职以来年平均学时不少于</w:t>
      </w:r>
      <w:r>
        <w:rPr>
          <w:rFonts w:ascii="仿宋" w:eastAsia="仿宋" w:hAnsi="仿宋" w:hint="eastAsia"/>
          <w:sz w:val="30"/>
          <w:szCs w:val="30"/>
        </w:rPr>
        <w:t>256</w:t>
      </w:r>
      <w:r>
        <w:rPr>
          <w:rFonts w:ascii="仿宋" w:eastAsia="仿宋" w:hAnsi="仿宋" w:hint="eastAsia"/>
          <w:sz w:val="30"/>
          <w:szCs w:val="30"/>
        </w:rPr>
        <w:t>学时；兼职实验人员按兼职（课）教师标准。</w:t>
      </w:r>
    </w:p>
    <w:p w:rsidR="00970E35" w:rsidRDefault="00745386">
      <w:pPr>
        <w:spacing w:line="520" w:lineRule="exact"/>
        <w:ind w:firstLineChars="197" w:firstLine="593"/>
        <w:rPr>
          <w:rFonts w:ascii="仿宋" w:eastAsia="仿宋" w:hAnsi="仿宋"/>
          <w:b/>
          <w:sz w:val="30"/>
          <w:szCs w:val="30"/>
        </w:rPr>
      </w:pPr>
      <w:r>
        <w:rPr>
          <w:rFonts w:ascii="仿宋" w:eastAsia="仿宋" w:hAnsi="仿宋" w:hint="eastAsia"/>
          <w:b/>
          <w:sz w:val="30"/>
          <w:szCs w:val="30"/>
        </w:rPr>
        <w:t>（六）其他：</w:t>
      </w:r>
    </w:p>
    <w:p w:rsidR="00970E35" w:rsidRDefault="00745386">
      <w:pPr>
        <w:spacing w:line="520" w:lineRule="exact"/>
        <w:ind w:firstLineChars="197" w:firstLine="591"/>
        <w:rPr>
          <w:rFonts w:ascii="仿宋" w:eastAsia="仿宋" w:hAnsi="仿宋"/>
          <w:sz w:val="30"/>
          <w:szCs w:val="30"/>
        </w:rPr>
      </w:pPr>
      <w:r>
        <w:rPr>
          <w:rFonts w:ascii="仿宋" w:eastAsia="仿宋" w:hAnsi="仿宋" w:hint="eastAsia"/>
          <w:sz w:val="30"/>
          <w:szCs w:val="30"/>
        </w:rPr>
        <w:t>1.</w:t>
      </w:r>
      <w:r>
        <w:rPr>
          <w:rFonts w:ascii="仿宋" w:eastAsia="仿宋" w:hAnsi="仿宋" w:hint="eastAsia"/>
          <w:sz w:val="30"/>
          <w:szCs w:val="30"/>
        </w:rPr>
        <w:t>论文及科研：评审中级职称，要求在正规期刊上公开发表两篇及以上论文，如能提供科研材料则更好；硕士研究生初聘中级职称，毕业论文可以作为一篇论文。评审初级职称至少提供一篇论文。</w:t>
      </w:r>
    </w:p>
    <w:p w:rsidR="00970E35" w:rsidRDefault="00745386">
      <w:pPr>
        <w:spacing w:line="520" w:lineRule="exact"/>
        <w:ind w:firstLineChars="197" w:firstLine="591"/>
        <w:rPr>
          <w:rFonts w:ascii="仿宋" w:eastAsia="仿宋" w:hAnsi="仿宋"/>
          <w:sz w:val="30"/>
          <w:szCs w:val="30"/>
        </w:rPr>
      </w:pPr>
      <w:r>
        <w:rPr>
          <w:rFonts w:ascii="仿宋" w:eastAsia="仿宋" w:hAnsi="仿宋" w:hint="eastAsia"/>
          <w:sz w:val="30"/>
          <w:szCs w:val="30"/>
        </w:rPr>
        <w:t>2.</w:t>
      </w:r>
      <w:r>
        <w:rPr>
          <w:rFonts w:ascii="仿宋" w:eastAsia="仿宋" w:hAnsi="仿宋" w:hint="eastAsia"/>
          <w:sz w:val="30"/>
          <w:szCs w:val="30"/>
        </w:rPr>
        <w:t>年度考核：任现职以来，年度考核结果均为合格及以上等</w:t>
      </w:r>
      <w:r>
        <w:rPr>
          <w:rFonts w:ascii="仿宋" w:eastAsia="仿宋" w:hAnsi="仿宋" w:hint="eastAsia"/>
          <w:sz w:val="30"/>
          <w:szCs w:val="30"/>
        </w:rPr>
        <w:lastRenderedPageBreak/>
        <w:t>次；任现职时间超过</w:t>
      </w:r>
      <w:r>
        <w:rPr>
          <w:rFonts w:ascii="仿宋" w:eastAsia="仿宋" w:hAnsi="仿宋" w:hint="eastAsia"/>
          <w:sz w:val="30"/>
          <w:szCs w:val="30"/>
        </w:rPr>
        <w:t>5</w:t>
      </w:r>
      <w:r>
        <w:rPr>
          <w:rFonts w:ascii="仿宋" w:eastAsia="仿宋" w:hAnsi="仿宋" w:hint="eastAsia"/>
          <w:sz w:val="30"/>
          <w:szCs w:val="30"/>
        </w:rPr>
        <w:t>年者，至少提供近</w:t>
      </w:r>
      <w:r>
        <w:rPr>
          <w:rFonts w:ascii="仿宋" w:eastAsia="仿宋" w:hAnsi="仿宋" w:hint="eastAsia"/>
          <w:sz w:val="30"/>
          <w:szCs w:val="30"/>
        </w:rPr>
        <w:t>5</w:t>
      </w:r>
      <w:r>
        <w:rPr>
          <w:rFonts w:ascii="仿宋" w:eastAsia="仿宋" w:hAnsi="仿宋" w:hint="eastAsia"/>
          <w:sz w:val="30"/>
          <w:szCs w:val="30"/>
        </w:rPr>
        <w:t>年的年度考核表复印件。</w:t>
      </w:r>
      <w:bookmarkStart w:id="0" w:name="_GoBack"/>
      <w:bookmarkEnd w:id="0"/>
    </w:p>
    <w:p w:rsidR="00970E35" w:rsidRDefault="00745386">
      <w:pPr>
        <w:spacing w:line="520" w:lineRule="exact"/>
        <w:ind w:firstLineChars="197" w:firstLine="591"/>
        <w:rPr>
          <w:rFonts w:ascii="仿宋" w:eastAsia="仿宋" w:hAnsi="仿宋"/>
          <w:sz w:val="30"/>
          <w:szCs w:val="30"/>
        </w:rPr>
      </w:pPr>
      <w:r>
        <w:rPr>
          <w:rFonts w:ascii="仿宋" w:eastAsia="仿宋" w:hAnsi="仿宋" w:hint="eastAsia"/>
          <w:sz w:val="30"/>
          <w:szCs w:val="30"/>
        </w:rPr>
        <w:t>3</w:t>
      </w:r>
      <w:r>
        <w:rPr>
          <w:rFonts w:ascii="仿宋" w:eastAsia="仿宋" w:hAnsi="仿宋" w:hint="eastAsia"/>
          <w:sz w:val="30"/>
          <w:szCs w:val="30"/>
        </w:rPr>
        <w:t>.</w:t>
      </w:r>
      <w:r>
        <w:rPr>
          <w:rFonts w:ascii="仿宋" w:eastAsia="仿宋" w:hAnsi="仿宋" w:hint="eastAsia"/>
          <w:sz w:val="30"/>
          <w:szCs w:val="30"/>
        </w:rPr>
        <w:t>继续教育：按市人社局职改办要求，申报专业技术职称需提供任现职以来参加公需科目培训的证明材料原件及复印件；卫生专业技术人员还需提供继续医学教育的证明材料。</w:t>
      </w:r>
    </w:p>
    <w:p w:rsidR="00970E35" w:rsidRDefault="00745386">
      <w:pPr>
        <w:spacing w:line="520" w:lineRule="exact"/>
        <w:ind w:firstLineChars="197" w:firstLine="593"/>
        <w:rPr>
          <w:rFonts w:ascii="仿宋" w:eastAsia="仿宋" w:hAnsi="仿宋"/>
          <w:b/>
          <w:sz w:val="30"/>
          <w:szCs w:val="30"/>
        </w:rPr>
      </w:pPr>
      <w:r>
        <w:rPr>
          <w:rFonts w:ascii="仿宋" w:eastAsia="仿宋" w:hAnsi="仿宋" w:hint="eastAsia"/>
          <w:b/>
          <w:sz w:val="30"/>
          <w:szCs w:val="30"/>
        </w:rPr>
        <w:t>三、其他注意事项</w:t>
      </w:r>
    </w:p>
    <w:p w:rsidR="00970E35" w:rsidRDefault="00745386">
      <w:pPr>
        <w:spacing w:line="520" w:lineRule="exact"/>
        <w:ind w:firstLineChars="197" w:firstLine="591"/>
        <w:rPr>
          <w:rFonts w:ascii="仿宋" w:eastAsia="仿宋" w:hAnsi="仿宋"/>
          <w:sz w:val="30"/>
          <w:szCs w:val="30"/>
        </w:rPr>
      </w:pPr>
      <w:r>
        <w:rPr>
          <w:rFonts w:ascii="仿宋" w:eastAsia="仿宋" w:hAnsi="仿宋" w:hint="eastAsia"/>
          <w:sz w:val="30"/>
          <w:szCs w:val="30"/>
        </w:rPr>
        <w:t>1.</w:t>
      </w:r>
      <w:r>
        <w:rPr>
          <w:rFonts w:ascii="仿宋" w:eastAsia="仿宋" w:hAnsi="仿宋" w:hint="eastAsia"/>
          <w:sz w:val="30"/>
          <w:szCs w:val="30"/>
        </w:rPr>
        <w:t>申报者提交的学历（学位）证书、高校教师资格证书、职称外语考试合格证书、职称计算机等级考试合格证书、科研成果、学术论文等复印材料，须一并提交原件供审核。</w:t>
      </w:r>
    </w:p>
    <w:p w:rsidR="00970E35" w:rsidRDefault="00745386">
      <w:pPr>
        <w:spacing w:line="520" w:lineRule="exact"/>
        <w:ind w:firstLineChars="197" w:firstLine="591"/>
        <w:rPr>
          <w:rFonts w:ascii="仿宋" w:eastAsia="仿宋" w:hAnsi="仿宋"/>
          <w:sz w:val="30"/>
          <w:szCs w:val="30"/>
        </w:rPr>
      </w:pPr>
      <w:r>
        <w:rPr>
          <w:rFonts w:ascii="仿宋" w:eastAsia="仿宋" w:hAnsi="仿宋" w:hint="eastAsia"/>
          <w:sz w:val="30"/>
          <w:szCs w:val="30"/>
        </w:rPr>
        <w:t>2.</w:t>
      </w:r>
      <w:r>
        <w:rPr>
          <w:rFonts w:ascii="仿宋" w:eastAsia="仿宋" w:hAnsi="仿宋" w:hint="eastAsia"/>
          <w:sz w:val="30"/>
          <w:szCs w:val="30"/>
        </w:rPr>
        <w:t>中初级</w:t>
      </w:r>
      <w:r>
        <w:rPr>
          <w:rFonts w:ascii="仿宋" w:eastAsia="仿宋" w:hAnsi="仿宋"/>
          <w:sz w:val="30"/>
          <w:szCs w:val="30"/>
        </w:rPr>
        <w:t>评审费</w:t>
      </w:r>
      <w:r>
        <w:rPr>
          <w:rFonts w:ascii="仿宋" w:eastAsia="仿宋" w:hAnsi="仿宋" w:hint="eastAsia"/>
          <w:sz w:val="30"/>
          <w:szCs w:val="30"/>
        </w:rPr>
        <w:t>均为</w:t>
      </w:r>
      <w:r>
        <w:rPr>
          <w:rFonts w:ascii="仿宋" w:eastAsia="仿宋" w:hAnsi="仿宋"/>
          <w:sz w:val="30"/>
          <w:szCs w:val="30"/>
        </w:rPr>
        <w:t>200.00</w:t>
      </w:r>
      <w:r>
        <w:rPr>
          <w:rFonts w:ascii="仿宋" w:eastAsia="仿宋" w:hAnsi="仿宋"/>
          <w:sz w:val="30"/>
          <w:szCs w:val="30"/>
        </w:rPr>
        <w:t>元</w:t>
      </w:r>
      <w:r>
        <w:rPr>
          <w:rFonts w:ascii="仿宋" w:eastAsia="仿宋" w:hAnsi="仿宋" w:hint="eastAsia"/>
          <w:sz w:val="30"/>
          <w:szCs w:val="30"/>
        </w:rPr>
        <w:t>/</w:t>
      </w:r>
      <w:r>
        <w:rPr>
          <w:rFonts w:ascii="仿宋" w:eastAsia="仿宋" w:hAnsi="仿宋" w:hint="eastAsia"/>
          <w:sz w:val="30"/>
          <w:szCs w:val="30"/>
        </w:rPr>
        <w:t>人次，</w:t>
      </w:r>
      <w:r>
        <w:rPr>
          <w:rFonts w:ascii="仿宋" w:eastAsia="仿宋" w:hAnsi="仿宋" w:hint="eastAsia"/>
          <w:sz w:val="30"/>
          <w:szCs w:val="30"/>
        </w:rPr>
        <w:t>由</w:t>
      </w:r>
      <w:r>
        <w:rPr>
          <w:rFonts w:ascii="仿宋" w:eastAsia="仿宋" w:hAnsi="仿宋" w:hint="eastAsia"/>
          <w:sz w:val="30"/>
          <w:szCs w:val="30"/>
        </w:rPr>
        <w:t>个人承担；申报高级者学院承担第一次评审费；须答辩者，答辩费按评审委员会要求另行缴纳</w:t>
      </w:r>
      <w:r>
        <w:rPr>
          <w:rFonts w:ascii="仿宋" w:eastAsia="仿宋" w:hAnsi="仿宋"/>
          <w:sz w:val="30"/>
          <w:szCs w:val="30"/>
        </w:rPr>
        <w:t>。</w:t>
      </w:r>
    </w:p>
    <w:p w:rsidR="00970E35" w:rsidRDefault="00745386">
      <w:pPr>
        <w:spacing w:line="520" w:lineRule="exact"/>
        <w:ind w:firstLineChars="197" w:firstLine="591"/>
        <w:rPr>
          <w:rFonts w:ascii="仿宋" w:eastAsia="仿宋" w:hAnsi="仿宋"/>
          <w:sz w:val="30"/>
          <w:szCs w:val="30"/>
        </w:rPr>
      </w:pPr>
      <w:r>
        <w:rPr>
          <w:rFonts w:ascii="仿宋" w:eastAsia="仿宋" w:hAnsi="仿宋" w:hint="eastAsia"/>
          <w:sz w:val="30"/>
          <w:szCs w:val="30"/>
        </w:rPr>
        <w:t>3</w:t>
      </w:r>
      <w:r>
        <w:rPr>
          <w:rFonts w:ascii="仿宋" w:eastAsia="仿宋" w:hAnsi="仿宋" w:hint="eastAsia"/>
          <w:sz w:val="30"/>
          <w:szCs w:val="30"/>
        </w:rPr>
        <w:t>.</w:t>
      </w:r>
      <w:r>
        <w:rPr>
          <w:rFonts w:ascii="仿宋" w:eastAsia="仿宋" w:hAnsi="仿宋" w:hint="eastAsia"/>
          <w:sz w:val="30"/>
          <w:szCs w:val="30"/>
        </w:rPr>
        <w:t>初审合格者，上报学院学科评议组和职称评聘工作领导小组审核同意，并经公示无异议后按要求上报。</w:t>
      </w:r>
    </w:p>
    <w:p w:rsidR="00970E35" w:rsidRDefault="00970E35">
      <w:pPr>
        <w:spacing w:line="500" w:lineRule="exact"/>
        <w:ind w:firstLineChars="253" w:firstLine="759"/>
        <w:rPr>
          <w:rFonts w:ascii="仿宋" w:eastAsia="仿宋" w:hAnsi="仿宋"/>
          <w:sz w:val="30"/>
          <w:szCs w:val="30"/>
        </w:rPr>
      </w:pPr>
    </w:p>
    <w:p w:rsidR="00970E35" w:rsidRDefault="00970E35">
      <w:pPr>
        <w:spacing w:line="500" w:lineRule="exact"/>
        <w:ind w:firstLineChars="253" w:firstLine="759"/>
        <w:rPr>
          <w:rFonts w:ascii="仿宋" w:eastAsia="仿宋" w:hAnsi="仿宋"/>
          <w:sz w:val="30"/>
          <w:szCs w:val="30"/>
        </w:rPr>
      </w:pPr>
    </w:p>
    <w:p w:rsidR="00970E35" w:rsidRDefault="00970E35">
      <w:pPr>
        <w:spacing w:line="500" w:lineRule="exact"/>
        <w:ind w:firstLineChars="253" w:firstLine="759"/>
        <w:rPr>
          <w:rFonts w:ascii="仿宋" w:eastAsia="仿宋" w:hAnsi="仿宋"/>
          <w:sz w:val="30"/>
          <w:szCs w:val="30"/>
        </w:rPr>
      </w:pPr>
    </w:p>
    <w:p w:rsidR="00970E35" w:rsidRDefault="00745386">
      <w:pPr>
        <w:spacing w:line="500" w:lineRule="exact"/>
        <w:ind w:firstLineChars="253" w:firstLine="759"/>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人事外事处</w:t>
      </w:r>
    </w:p>
    <w:p w:rsidR="00970E35" w:rsidRDefault="00823E67">
      <w:pPr>
        <w:spacing w:line="500" w:lineRule="exact"/>
        <w:ind w:firstLineChars="253" w:firstLine="759"/>
        <w:rPr>
          <w:rFonts w:ascii="仿宋" w:eastAsia="仿宋" w:hAnsi="仿宋"/>
          <w:sz w:val="30"/>
          <w:szCs w:val="30"/>
        </w:rPr>
      </w:pPr>
      <w:r>
        <w:rPr>
          <w:rFonts w:ascii="仿宋" w:eastAsia="仿宋" w:hAnsi="仿宋" w:hint="eastAsia"/>
          <w:sz w:val="30"/>
          <w:szCs w:val="30"/>
        </w:rPr>
        <w:t xml:space="preserve">                             </w:t>
      </w:r>
      <w:r w:rsidR="00745386">
        <w:rPr>
          <w:rFonts w:ascii="仿宋" w:eastAsia="仿宋" w:hAnsi="仿宋"/>
          <w:sz w:val="30"/>
          <w:szCs w:val="30"/>
        </w:rPr>
        <w:t>2015</w:t>
      </w:r>
      <w:r w:rsidR="00745386">
        <w:rPr>
          <w:rFonts w:ascii="仿宋" w:eastAsia="仿宋" w:hAnsi="仿宋"/>
          <w:sz w:val="30"/>
          <w:szCs w:val="30"/>
        </w:rPr>
        <w:t>年</w:t>
      </w:r>
      <w:r w:rsidR="00745386">
        <w:rPr>
          <w:rFonts w:ascii="仿宋" w:eastAsia="仿宋" w:hAnsi="仿宋"/>
          <w:sz w:val="30"/>
          <w:szCs w:val="30"/>
        </w:rPr>
        <w:t>10</w:t>
      </w:r>
      <w:r w:rsidR="00745386">
        <w:rPr>
          <w:rFonts w:ascii="仿宋" w:eastAsia="仿宋" w:hAnsi="仿宋"/>
          <w:sz w:val="30"/>
          <w:szCs w:val="30"/>
        </w:rPr>
        <w:t>月</w:t>
      </w:r>
      <w:r w:rsidR="00745386">
        <w:rPr>
          <w:rFonts w:ascii="仿宋" w:eastAsia="仿宋" w:hAnsi="仿宋"/>
          <w:sz w:val="30"/>
          <w:szCs w:val="30"/>
        </w:rPr>
        <w:t>14</w:t>
      </w:r>
      <w:r w:rsidR="00745386">
        <w:rPr>
          <w:rFonts w:ascii="仿宋" w:eastAsia="仿宋" w:hAnsi="仿宋"/>
          <w:sz w:val="30"/>
          <w:szCs w:val="30"/>
        </w:rPr>
        <w:t>日</w:t>
      </w:r>
    </w:p>
    <w:sectPr w:rsidR="00970E35" w:rsidSect="00970E35">
      <w:pgSz w:w="11906" w:h="16838"/>
      <w:pgMar w:top="1701" w:right="1797" w:bottom="1701"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5386" w:rsidRDefault="00745386" w:rsidP="00823E67">
      <w:r>
        <w:separator/>
      </w:r>
    </w:p>
  </w:endnote>
  <w:endnote w:type="continuationSeparator" w:id="1">
    <w:p w:rsidR="00745386" w:rsidRDefault="00745386" w:rsidP="00823E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5386" w:rsidRDefault="00745386" w:rsidP="00823E67">
      <w:r>
        <w:separator/>
      </w:r>
    </w:p>
  </w:footnote>
  <w:footnote w:type="continuationSeparator" w:id="1">
    <w:p w:rsidR="00745386" w:rsidRDefault="00745386" w:rsidP="00823E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63674B"/>
    <w:multiLevelType w:val="multilevel"/>
    <w:tmpl w:val="1E63674B"/>
    <w:lvl w:ilvl="0">
      <w:start w:val="1"/>
      <w:numFmt w:val="decimal"/>
      <w:lvlText w:val="%1."/>
      <w:lvlJc w:val="left"/>
      <w:pPr>
        <w:ind w:left="920" w:hanging="36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
    <w:nsid w:val="1E723820"/>
    <w:multiLevelType w:val="multilevel"/>
    <w:tmpl w:val="1E723820"/>
    <w:lvl w:ilvl="0">
      <w:start w:val="1"/>
      <w:numFmt w:val="japaneseCounting"/>
      <w:lvlText w:val="（%1）"/>
      <w:lvlJc w:val="left"/>
      <w:pPr>
        <w:ind w:left="1676" w:hanging="1080"/>
      </w:pPr>
      <w:rPr>
        <w:rFonts w:hint="default"/>
      </w:rPr>
    </w:lvl>
    <w:lvl w:ilvl="1">
      <w:start w:val="1"/>
      <w:numFmt w:val="lowerLetter"/>
      <w:lvlText w:val="%2)"/>
      <w:lvlJc w:val="left"/>
      <w:pPr>
        <w:ind w:left="1436" w:hanging="420"/>
      </w:pPr>
    </w:lvl>
    <w:lvl w:ilvl="2">
      <w:start w:val="1"/>
      <w:numFmt w:val="lowerRoman"/>
      <w:lvlText w:val="%3."/>
      <w:lvlJc w:val="right"/>
      <w:pPr>
        <w:ind w:left="1856" w:hanging="420"/>
      </w:pPr>
    </w:lvl>
    <w:lvl w:ilvl="3">
      <w:start w:val="1"/>
      <w:numFmt w:val="decimal"/>
      <w:lvlText w:val="%4."/>
      <w:lvlJc w:val="left"/>
      <w:pPr>
        <w:ind w:left="2276" w:hanging="420"/>
      </w:pPr>
    </w:lvl>
    <w:lvl w:ilvl="4">
      <w:start w:val="1"/>
      <w:numFmt w:val="lowerLetter"/>
      <w:lvlText w:val="%5)"/>
      <w:lvlJc w:val="left"/>
      <w:pPr>
        <w:ind w:left="2696" w:hanging="420"/>
      </w:pPr>
    </w:lvl>
    <w:lvl w:ilvl="5">
      <w:start w:val="1"/>
      <w:numFmt w:val="lowerRoman"/>
      <w:lvlText w:val="%6."/>
      <w:lvlJc w:val="right"/>
      <w:pPr>
        <w:ind w:left="3116" w:hanging="420"/>
      </w:pPr>
    </w:lvl>
    <w:lvl w:ilvl="6">
      <w:start w:val="1"/>
      <w:numFmt w:val="decimal"/>
      <w:lvlText w:val="%7."/>
      <w:lvlJc w:val="left"/>
      <w:pPr>
        <w:ind w:left="3536" w:hanging="420"/>
      </w:pPr>
    </w:lvl>
    <w:lvl w:ilvl="7">
      <w:start w:val="1"/>
      <w:numFmt w:val="lowerLetter"/>
      <w:lvlText w:val="%8)"/>
      <w:lvlJc w:val="left"/>
      <w:pPr>
        <w:ind w:left="3956" w:hanging="420"/>
      </w:pPr>
    </w:lvl>
    <w:lvl w:ilvl="8">
      <w:start w:val="1"/>
      <w:numFmt w:val="lowerRoman"/>
      <w:lvlText w:val="%9."/>
      <w:lvlJc w:val="right"/>
      <w:pPr>
        <w:ind w:left="4376" w:hanging="420"/>
      </w:pPr>
    </w:lvl>
  </w:abstractNum>
  <w:abstractNum w:abstractNumId="2">
    <w:nsid w:val="267508ED"/>
    <w:multiLevelType w:val="multilevel"/>
    <w:tmpl w:val="267508ED"/>
    <w:lvl w:ilvl="0">
      <w:start w:val="1"/>
      <w:numFmt w:val="japaneseCounting"/>
      <w:lvlText w:val="%1、"/>
      <w:lvlJc w:val="left"/>
      <w:pPr>
        <w:ind w:left="1282" w:hanging="720"/>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3">
    <w:nsid w:val="59630533"/>
    <w:multiLevelType w:val="multilevel"/>
    <w:tmpl w:val="59630533"/>
    <w:lvl w:ilvl="0">
      <w:start w:val="3"/>
      <w:numFmt w:val="japaneseCounting"/>
      <w:lvlText w:val="（%1）"/>
      <w:lvlJc w:val="left"/>
      <w:pPr>
        <w:ind w:left="1631" w:hanging="1080"/>
      </w:pPr>
      <w:rPr>
        <w:rFonts w:ascii="仿宋" w:eastAsia="仿宋" w:hAnsi="仿宋" w:hint="default"/>
        <w:sz w:val="28"/>
      </w:rPr>
    </w:lvl>
    <w:lvl w:ilvl="1">
      <w:start w:val="1"/>
      <w:numFmt w:val="lowerLetter"/>
      <w:lvlText w:val="%2)"/>
      <w:lvlJc w:val="left"/>
      <w:pPr>
        <w:ind w:left="1391" w:hanging="420"/>
      </w:pPr>
    </w:lvl>
    <w:lvl w:ilvl="2">
      <w:start w:val="1"/>
      <w:numFmt w:val="lowerRoman"/>
      <w:lvlText w:val="%3."/>
      <w:lvlJc w:val="right"/>
      <w:pPr>
        <w:ind w:left="1811" w:hanging="420"/>
      </w:pPr>
    </w:lvl>
    <w:lvl w:ilvl="3">
      <w:start w:val="1"/>
      <w:numFmt w:val="decimal"/>
      <w:lvlText w:val="%4."/>
      <w:lvlJc w:val="left"/>
      <w:pPr>
        <w:ind w:left="2231" w:hanging="420"/>
      </w:pPr>
    </w:lvl>
    <w:lvl w:ilvl="4">
      <w:start w:val="1"/>
      <w:numFmt w:val="lowerLetter"/>
      <w:lvlText w:val="%5)"/>
      <w:lvlJc w:val="left"/>
      <w:pPr>
        <w:ind w:left="2651" w:hanging="420"/>
      </w:pPr>
    </w:lvl>
    <w:lvl w:ilvl="5">
      <w:start w:val="1"/>
      <w:numFmt w:val="lowerRoman"/>
      <w:lvlText w:val="%6."/>
      <w:lvlJc w:val="right"/>
      <w:pPr>
        <w:ind w:left="3071" w:hanging="420"/>
      </w:pPr>
    </w:lvl>
    <w:lvl w:ilvl="6">
      <w:start w:val="1"/>
      <w:numFmt w:val="decimal"/>
      <w:lvlText w:val="%7."/>
      <w:lvlJc w:val="left"/>
      <w:pPr>
        <w:ind w:left="3491" w:hanging="420"/>
      </w:pPr>
    </w:lvl>
    <w:lvl w:ilvl="7">
      <w:start w:val="1"/>
      <w:numFmt w:val="lowerLetter"/>
      <w:lvlText w:val="%8)"/>
      <w:lvlJc w:val="left"/>
      <w:pPr>
        <w:ind w:left="3911" w:hanging="420"/>
      </w:pPr>
    </w:lvl>
    <w:lvl w:ilvl="8">
      <w:start w:val="1"/>
      <w:numFmt w:val="lowerRoman"/>
      <w:lvlText w:val="%9."/>
      <w:lvlJc w:val="right"/>
      <w:pPr>
        <w:ind w:left="4331" w:hanging="42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C18B6"/>
    <w:rsid w:val="000078A6"/>
    <w:rsid w:val="000224B0"/>
    <w:rsid w:val="00043820"/>
    <w:rsid w:val="0008200F"/>
    <w:rsid w:val="000C3FAA"/>
    <w:rsid w:val="000F148E"/>
    <w:rsid w:val="00107D03"/>
    <w:rsid w:val="00132D63"/>
    <w:rsid w:val="00172DF0"/>
    <w:rsid w:val="00183330"/>
    <w:rsid w:val="0018495D"/>
    <w:rsid w:val="001B269B"/>
    <w:rsid w:val="001B6240"/>
    <w:rsid w:val="001F167F"/>
    <w:rsid w:val="0021652B"/>
    <w:rsid w:val="002C3BD8"/>
    <w:rsid w:val="002C5C3B"/>
    <w:rsid w:val="002F04B1"/>
    <w:rsid w:val="002F0B85"/>
    <w:rsid w:val="002F49B8"/>
    <w:rsid w:val="002F6E99"/>
    <w:rsid w:val="00313075"/>
    <w:rsid w:val="00352852"/>
    <w:rsid w:val="003554BC"/>
    <w:rsid w:val="0035621D"/>
    <w:rsid w:val="003844F3"/>
    <w:rsid w:val="003A4840"/>
    <w:rsid w:val="003A5A24"/>
    <w:rsid w:val="003B22CE"/>
    <w:rsid w:val="00476299"/>
    <w:rsid w:val="00477726"/>
    <w:rsid w:val="00485B1F"/>
    <w:rsid w:val="004A1A0A"/>
    <w:rsid w:val="004A7EE0"/>
    <w:rsid w:val="004B711C"/>
    <w:rsid w:val="004E0FBB"/>
    <w:rsid w:val="00511AA6"/>
    <w:rsid w:val="00516C4C"/>
    <w:rsid w:val="00520EB4"/>
    <w:rsid w:val="00551AB8"/>
    <w:rsid w:val="00591CB6"/>
    <w:rsid w:val="005953AD"/>
    <w:rsid w:val="005E70F1"/>
    <w:rsid w:val="00600956"/>
    <w:rsid w:val="00621542"/>
    <w:rsid w:val="00651629"/>
    <w:rsid w:val="006520BB"/>
    <w:rsid w:val="0066119A"/>
    <w:rsid w:val="0066772F"/>
    <w:rsid w:val="0068422D"/>
    <w:rsid w:val="00690B81"/>
    <w:rsid w:val="006D7AF8"/>
    <w:rsid w:val="00704A68"/>
    <w:rsid w:val="00745386"/>
    <w:rsid w:val="007B5F8E"/>
    <w:rsid w:val="007D480C"/>
    <w:rsid w:val="007E38C9"/>
    <w:rsid w:val="00813635"/>
    <w:rsid w:val="00823E67"/>
    <w:rsid w:val="00860BD6"/>
    <w:rsid w:val="008840D8"/>
    <w:rsid w:val="008A635B"/>
    <w:rsid w:val="008C24FC"/>
    <w:rsid w:val="008C6823"/>
    <w:rsid w:val="008D2ED0"/>
    <w:rsid w:val="00903903"/>
    <w:rsid w:val="00915BC0"/>
    <w:rsid w:val="009316F4"/>
    <w:rsid w:val="009418C8"/>
    <w:rsid w:val="0094642E"/>
    <w:rsid w:val="00946537"/>
    <w:rsid w:val="00966F43"/>
    <w:rsid w:val="00970E35"/>
    <w:rsid w:val="00973574"/>
    <w:rsid w:val="00996CF6"/>
    <w:rsid w:val="009C18B6"/>
    <w:rsid w:val="00A42CD1"/>
    <w:rsid w:val="00A712CE"/>
    <w:rsid w:val="00A8580D"/>
    <w:rsid w:val="00A8785A"/>
    <w:rsid w:val="00AD65B6"/>
    <w:rsid w:val="00AF7ABD"/>
    <w:rsid w:val="00B007D7"/>
    <w:rsid w:val="00B068F1"/>
    <w:rsid w:val="00B33728"/>
    <w:rsid w:val="00B52EF3"/>
    <w:rsid w:val="00B7097C"/>
    <w:rsid w:val="00B82D62"/>
    <w:rsid w:val="00B879B8"/>
    <w:rsid w:val="00B93116"/>
    <w:rsid w:val="00B95611"/>
    <w:rsid w:val="00BB5E6A"/>
    <w:rsid w:val="00BC18DF"/>
    <w:rsid w:val="00BE664A"/>
    <w:rsid w:val="00BF19D0"/>
    <w:rsid w:val="00C11FEF"/>
    <w:rsid w:val="00C5421A"/>
    <w:rsid w:val="00C67400"/>
    <w:rsid w:val="00C81F4C"/>
    <w:rsid w:val="00CB6E28"/>
    <w:rsid w:val="00CD0998"/>
    <w:rsid w:val="00D501C8"/>
    <w:rsid w:val="00D62B4F"/>
    <w:rsid w:val="00D711CB"/>
    <w:rsid w:val="00D92416"/>
    <w:rsid w:val="00D96FD7"/>
    <w:rsid w:val="00DE1B45"/>
    <w:rsid w:val="00DF1729"/>
    <w:rsid w:val="00E17164"/>
    <w:rsid w:val="00E3298F"/>
    <w:rsid w:val="00E75CC4"/>
    <w:rsid w:val="00EB06F8"/>
    <w:rsid w:val="00EC34A5"/>
    <w:rsid w:val="00F04F19"/>
    <w:rsid w:val="00F4626E"/>
    <w:rsid w:val="00F62D64"/>
    <w:rsid w:val="00FB2BC5"/>
    <w:rsid w:val="00FC1781"/>
    <w:rsid w:val="00FE193A"/>
    <w:rsid w:val="02D47E9B"/>
    <w:rsid w:val="03A70D00"/>
    <w:rsid w:val="03B729E6"/>
    <w:rsid w:val="0B873377"/>
    <w:rsid w:val="12BA16C4"/>
    <w:rsid w:val="15FC3D87"/>
    <w:rsid w:val="1CFA1D58"/>
    <w:rsid w:val="2B9C476F"/>
    <w:rsid w:val="38CA4141"/>
    <w:rsid w:val="3DE2765A"/>
    <w:rsid w:val="42002451"/>
    <w:rsid w:val="45777D85"/>
    <w:rsid w:val="723B4076"/>
    <w:rsid w:val="73215419"/>
    <w:rsid w:val="77A21E7D"/>
    <w:rsid w:val="7E7539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unhideWhenUsed="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E35"/>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rsid w:val="00970E35"/>
    <w:pPr>
      <w:ind w:leftChars="447" w:left="447" w:hangingChars="600" w:hanging="1928"/>
    </w:pPr>
    <w:rPr>
      <w:rFonts w:eastAsia="仿宋_GB2312"/>
      <w:b/>
      <w:bCs/>
      <w:sz w:val="32"/>
      <w:szCs w:val="24"/>
    </w:rPr>
  </w:style>
  <w:style w:type="paragraph" w:styleId="a3">
    <w:name w:val="Balloon Text"/>
    <w:basedOn w:val="a"/>
    <w:link w:val="Char"/>
    <w:uiPriority w:val="99"/>
    <w:unhideWhenUsed/>
    <w:rsid w:val="00970E35"/>
    <w:rPr>
      <w:sz w:val="18"/>
      <w:szCs w:val="18"/>
    </w:rPr>
  </w:style>
  <w:style w:type="paragraph" w:styleId="a4">
    <w:name w:val="footer"/>
    <w:basedOn w:val="a"/>
    <w:link w:val="Char0"/>
    <w:uiPriority w:val="99"/>
    <w:unhideWhenUsed/>
    <w:rsid w:val="00970E35"/>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rsid w:val="00970E3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6">
    <w:name w:val="Table Grid"/>
    <w:basedOn w:val="a1"/>
    <w:uiPriority w:val="59"/>
    <w:rsid w:val="00970E3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1">
    <w:name w:val="页眉 Char"/>
    <w:basedOn w:val="a0"/>
    <w:link w:val="a5"/>
    <w:uiPriority w:val="99"/>
    <w:rsid w:val="00970E35"/>
    <w:rPr>
      <w:sz w:val="18"/>
      <w:szCs w:val="18"/>
    </w:rPr>
  </w:style>
  <w:style w:type="character" w:customStyle="1" w:styleId="Char0">
    <w:name w:val="页脚 Char"/>
    <w:basedOn w:val="a0"/>
    <w:link w:val="a4"/>
    <w:uiPriority w:val="99"/>
    <w:semiHidden/>
    <w:rsid w:val="00970E35"/>
    <w:rPr>
      <w:sz w:val="18"/>
      <w:szCs w:val="18"/>
    </w:rPr>
  </w:style>
  <w:style w:type="paragraph" w:customStyle="1" w:styleId="1">
    <w:name w:val="列出段落1"/>
    <w:basedOn w:val="a"/>
    <w:uiPriority w:val="34"/>
    <w:qFormat/>
    <w:rsid w:val="00970E35"/>
    <w:pPr>
      <w:ind w:firstLineChars="200" w:firstLine="420"/>
    </w:pPr>
  </w:style>
  <w:style w:type="paragraph" w:customStyle="1" w:styleId="Char1CharCharChar">
    <w:name w:val="Char1 Char Char Char"/>
    <w:basedOn w:val="a"/>
    <w:rsid w:val="00970E35"/>
    <w:pPr>
      <w:widowControl/>
      <w:spacing w:after="160" w:line="240" w:lineRule="exact"/>
      <w:jc w:val="left"/>
    </w:pPr>
    <w:rPr>
      <w:szCs w:val="24"/>
    </w:rPr>
  </w:style>
  <w:style w:type="character" w:customStyle="1" w:styleId="Char">
    <w:name w:val="批注框文本 Char"/>
    <w:basedOn w:val="a0"/>
    <w:link w:val="a3"/>
    <w:uiPriority w:val="99"/>
    <w:semiHidden/>
    <w:rsid w:val="00970E35"/>
    <w:rPr>
      <w:rFonts w:ascii="Times New Roman" w:eastAsia="宋体" w:hAnsi="Times New Roman" w:cs="Times New Roman"/>
      <w:sz w:val="18"/>
      <w:szCs w:val="18"/>
    </w:rPr>
  </w:style>
  <w:style w:type="character" w:customStyle="1" w:styleId="2Char">
    <w:name w:val="正文文本缩进 2 Char"/>
    <w:basedOn w:val="a0"/>
    <w:link w:val="2"/>
    <w:rsid w:val="00970E35"/>
    <w:rPr>
      <w:rFonts w:ascii="Times New Roman" w:eastAsia="仿宋_GB2312" w:hAnsi="Times New Roman" w:cs="Times New Roman"/>
      <w:b/>
      <w:bCs/>
      <w:sz w:val="32"/>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394</Words>
  <Characters>2250</Characters>
  <Application>Microsoft Office Word</Application>
  <DocSecurity>0</DocSecurity>
  <Lines>18</Lines>
  <Paragraphs>5</Paragraphs>
  <ScaleCrop>false</ScaleCrop>
  <Company>User</Company>
  <LinksUpToDate>false</LinksUpToDate>
  <CharactersWithSpaces>2639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Administrator</cp:lastModifiedBy>
  <cp:revision>56</cp:revision>
  <dcterms:created xsi:type="dcterms:W3CDTF">2015-10-14T06:35:00Z</dcterms:created>
  <dcterms:modified xsi:type="dcterms:W3CDTF">2016-10-17T09:44:00Z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