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13" w:rsidRPr="00127E13" w:rsidRDefault="00127E13" w:rsidP="00127E13">
      <w:pPr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附件</w:t>
      </w:r>
      <w:r w:rsidR="00FC3CFB">
        <w:rPr>
          <w:rFonts w:ascii="仿宋" w:eastAsia="仿宋" w:hAnsi="仿宋" w:hint="eastAsia"/>
          <w:sz w:val="30"/>
          <w:szCs w:val="30"/>
        </w:rPr>
        <w:t>3</w:t>
      </w:r>
    </w:p>
    <w:p w:rsidR="00CA41C4" w:rsidRDefault="000A3282" w:rsidP="000A3282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四川卫生康复职业学院</w:t>
      </w:r>
    </w:p>
    <w:p w:rsidR="008D1030" w:rsidRPr="000A3282" w:rsidRDefault="006065A1" w:rsidP="00A75145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A3282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D640DF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Pr="000A3282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D640DF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="00A90207">
        <w:rPr>
          <w:rFonts w:asciiTheme="majorEastAsia" w:eastAsiaTheme="majorEastAsia" w:hAnsiTheme="majorEastAsia" w:hint="eastAsia"/>
          <w:b/>
          <w:sz w:val="36"/>
          <w:szCs w:val="36"/>
        </w:rPr>
        <w:t>月</w:t>
      </w:r>
      <w:r w:rsidRPr="000A3282">
        <w:rPr>
          <w:rFonts w:asciiTheme="majorEastAsia" w:eastAsiaTheme="majorEastAsia" w:hAnsiTheme="majorEastAsia" w:hint="eastAsia"/>
          <w:b/>
          <w:sz w:val="36"/>
          <w:szCs w:val="36"/>
        </w:rPr>
        <w:t>公开招聘工作人员</w:t>
      </w:r>
      <w:r w:rsidR="00A75145">
        <w:rPr>
          <w:rFonts w:asciiTheme="majorEastAsia" w:eastAsiaTheme="majorEastAsia" w:hAnsiTheme="majorEastAsia" w:hint="eastAsia"/>
          <w:b/>
          <w:sz w:val="36"/>
          <w:szCs w:val="36"/>
        </w:rPr>
        <w:t>备考指引</w:t>
      </w:r>
    </w:p>
    <w:p w:rsidR="000A3282" w:rsidRDefault="000A3282" w:rsidP="000A3282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A75145" w:rsidRPr="00A75145" w:rsidRDefault="00A75145" w:rsidP="00A75145">
      <w:pPr>
        <w:spacing w:line="500" w:lineRule="exact"/>
        <w:rPr>
          <w:rFonts w:ascii="黑体" w:eastAsia="黑体" w:hAnsi="黑体"/>
          <w:b/>
          <w:sz w:val="30"/>
          <w:szCs w:val="30"/>
        </w:rPr>
      </w:pPr>
      <w:r w:rsidRPr="00A75145">
        <w:rPr>
          <w:rFonts w:ascii="黑体" w:eastAsia="黑体" w:hAnsi="黑体" w:hint="eastAsia"/>
          <w:b/>
          <w:sz w:val="30"/>
          <w:szCs w:val="30"/>
        </w:rPr>
        <w:t>一、管理和辅导员岗位考核内容和要求</w:t>
      </w:r>
    </w:p>
    <w:p w:rsidR="00DA53F7" w:rsidRPr="003D584E" w:rsidRDefault="00E70ED0" w:rsidP="003D584E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 xml:space="preserve">   </w:t>
      </w:r>
      <w:r w:rsidR="00A75145" w:rsidRPr="003D584E">
        <w:rPr>
          <w:rFonts w:ascii="楷体" w:eastAsia="楷体" w:hAnsi="楷体" w:hint="eastAsia"/>
          <w:b/>
          <w:sz w:val="30"/>
          <w:szCs w:val="30"/>
        </w:rPr>
        <w:t>（一）</w:t>
      </w:r>
      <w:r w:rsidR="00127E13" w:rsidRPr="003D584E">
        <w:rPr>
          <w:rFonts w:ascii="楷体" w:eastAsia="楷体" w:hAnsi="楷体" w:hint="eastAsia"/>
          <w:b/>
          <w:sz w:val="30"/>
          <w:szCs w:val="30"/>
        </w:rPr>
        <w:t>笔试内容</w:t>
      </w:r>
    </w:p>
    <w:p w:rsidR="00D10DA2" w:rsidRPr="006E4BE7" w:rsidRDefault="00D640DF" w:rsidP="00D640DF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办公室干事、教务处4个</w:t>
      </w:r>
      <w:r w:rsidR="00952D49" w:rsidRPr="006E4BE7">
        <w:rPr>
          <w:rFonts w:ascii="仿宋" w:eastAsia="仿宋" w:hAnsi="仿宋" w:hint="eastAsia"/>
          <w:sz w:val="30"/>
          <w:szCs w:val="30"/>
        </w:rPr>
        <w:t>岗位</w:t>
      </w:r>
      <w:r w:rsidR="00E30980">
        <w:rPr>
          <w:rFonts w:ascii="仿宋" w:eastAsia="仿宋" w:hAnsi="仿宋" w:hint="eastAsia"/>
          <w:sz w:val="30"/>
          <w:szCs w:val="30"/>
        </w:rPr>
        <w:t>（成教管理、实验实训管理、教务管理、师资管理）</w:t>
      </w:r>
      <w:r w:rsidR="006E4BE7" w:rsidRPr="006E4BE7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党办3个岗位</w:t>
      </w:r>
      <w:r w:rsidR="00E30980">
        <w:rPr>
          <w:rFonts w:ascii="仿宋" w:eastAsia="仿宋" w:hAnsi="仿宋" w:hint="eastAsia"/>
          <w:sz w:val="30"/>
          <w:szCs w:val="30"/>
        </w:rPr>
        <w:t>（人事干事、党务干事、宣传干事）</w:t>
      </w:r>
      <w:r w:rsidR="006E4BE7" w:rsidRPr="006E4BE7">
        <w:rPr>
          <w:rFonts w:ascii="仿宋" w:eastAsia="仿宋" w:hAnsi="仿宋" w:hint="eastAsia"/>
          <w:sz w:val="30"/>
          <w:szCs w:val="30"/>
        </w:rPr>
        <w:t>、</w:t>
      </w:r>
      <w:r w:rsidR="00787CA4">
        <w:rPr>
          <w:rFonts w:ascii="仿宋" w:eastAsia="仿宋" w:hAnsi="仿宋" w:hint="eastAsia"/>
          <w:sz w:val="30"/>
          <w:szCs w:val="30"/>
        </w:rPr>
        <w:t>系部行政干事（</w:t>
      </w:r>
      <w:r>
        <w:rPr>
          <w:rFonts w:ascii="仿宋" w:eastAsia="仿宋" w:hAnsi="仿宋" w:hint="eastAsia"/>
          <w:sz w:val="30"/>
          <w:szCs w:val="30"/>
        </w:rPr>
        <w:t>人文社科部、药学系、影像系、护理系</w:t>
      </w:r>
      <w:r w:rsidR="00787CA4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，以上</w:t>
      </w:r>
      <w:r w:rsidR="00D10DA2" w:rsidRPr="006E4BE7">
        <w:rPr>
          <w:rFonts w:ascii="仿宋" w:eastAsia="仿宋" w:hAnsi="仿宋" w:hint="eastAsia"/>
          <w:sz w:val="30"/>
          <w:szCs w:val="30"/>
        </w:rPr>
        <w:t>岗位</w:t>
      </w:r>
      <w:r w:rsidR="006E4BE7">
        <w:rPr>
          <w:rFonts w:ascii="仿宋" w:eastAsia="仿宋" w:hAnsi="仿宋" w:hint="eastAsia"/>
          <w:sz w:val="30"/>
          <w:szCs w:val="30"/>
        </w:rPr>
        <w:t>的笔试内容为</w:t>
      </w:r>
      <w:r w:rsidR="004048DA" w:rsidRPr="006E4BE7">
        <w:rPr>
          <w:rFonts w:ascii="仿宋" w:eastAsia="仿宋" w:hAnsi="仿宋" w:hint="eastAsia"/>
          <w:sz w:val="30"/>
          <w:szCs w:val="30"/>
        </w:rPr>
        <w:t>与应聘岗位相关</w:t>
      </w:r>
      <w:r w:rsidR="00052A0A">
        <w:rPr>
          <w:rFonts w:ascii="仿宋" w:eastAsia="仿宋" w:hAnsi="仿宋" w:hint="eastAsia"/>
          <w:sz w:val="30"/>
          <w:szCs w:val="30"/>
        </w:rPr>
        <w:t>的</w:t>
      </w:r>
      <w:r w:rsidR="00B97E3A">
        <w:rPr>
          <w:rFonts w:ascii="仿宋" w:eastAsia="仿宋" w:hAnsi="仿宋" w:hint="eastAsia"/>
          <w:sz w:val="30"/>
          <w:szCs w:val="30"/>
        </w:rPr>
        <w:t>管理</w:t>
      </w:r>
      <w:r w:rsidR="004048DA" w:rsidRPr="006E4BE7">
        <w:rPr>
          <w:rFonts w:ascii="仿宋" w:eastAsia="仿宋" w:hAnsi="仿宋" w:hint="eastAsia"/>
          <w:sz w:val="30"/>
          <w:szCs w:val="30"/>
        </w:rPr>
        <w:t>知识</w:t>
      </w:r>
      <w:r w:rsidR="009565E1">
        <w:rPr>
          <w:rFonts w:ascii="仿宋" w:eastAsia="仿宋" w:hAnsi="仿宋" w:hint="eastAsia"/>
          <w:sz w:val="30"/>
          <w:szCs w:val="30"/>
        </w:rPr>
        <w:t>及</w:t>
      </w:r>
      <w:r w:rsidR="00B97E3A">
        <w:rPr>
          <w:rFonts w:ascii="仿宋" w:eastAsia="仿宋" w:hAnsi="仿宋" w:hint="eastAsia"/>
          <w:sz w:val="30"/>
          <w:szCs w:val="30"/>
        </w:rPr>
        <w:t>公文写作的有关知识</w:t>
      </w:r>
      <w:r w:rsidR="00AE0587">
        <w:rPr>
          <w:rFonts w:ascii="仿宋" w:eastAsia="仿宋" w:hAnsi="仿宋" w:hint="eastAsia"/>
          <w:sz w:val="30"/>
          <w:szCs w:val="30"/>
        </w:rPr>
        <w:t>和能力</w:t>
      </w:r>
      <w:r w:rsidR="004048DA" w:rsidRPr="006E4BE7">
        <w:rPr>
          <w:rFonts w:ascii="仿宋" w:eastAsia="仿宋" w:hAnsi="仿宋" w:hint="eastAsia"/>
          <w:sz w:val="30"/>
          <w:szCs w:val="30"/>
        </w:rPr>
        <w:t>。</w:t>
      </w:r>
      <w:r w:rsidR="009565E1">
        <w:rPr>
          <w:rFonts w:ascii="仿宋" w:eastAsia="仿宋" w:hAnsi="仿宋" w:hint="eastAsia"/>
          <w:sz w:val="30"/>
          <w:szCs w:val="30"/>
        </w:rPr>
        <w:t>团委干事、心理咨询教师、学工干事、</w:t>
      </w:r>
      <w:r w:rsidR="009565E1" w:rsidRPr="006E4BE7">
        <w:rPr>
          <w:rFonts w:ascii="仿宋" w:eastAsia="仿宋" w:hAnsi="仿宋" w:hint="eastAsia"/>
          <w:sz w:val="30"/>
          <w:szCs w:val="30"/>
        </w:rPr>
        <w:t>辅导员</w:t>
      </w:r>
      <w:r w:rsidR="00B97E3A">
        <w:rPr>
          <w:rFonts w:ascii="仿宋" w:eastAsia="仿宋" w:hAnsi="仿宋" w:hint="eastAsia"/>
          <w:sz w:val="30"/>
          <w:szCs w:val="30"/>
        </w:rPr>
        <w:t>岗位的笔试内容为与学生管理工作相关的知识和能力。</w:t>
      </w:r>
    </w:p>
    <w:p w:rsidR="00D10DA2" w:rsidRPr="003D584E" w:rsidRDefault="00E70ED0" w:rsidP="003D584E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 xml:space="preserve">   </w:t>
      </w:r>
      <w:r w:rsidR="00A75145" w:rsidRPr="003D584E">
        <w:rPr>
          <w:rFonts w:ascii="楷体" w:eastAsia="楷体" w:hAnsi="楷体" w:hint="eastAsia"/>
          <w:b/>
          <w:sz w:val="30"/>
          <w:szCs w:val="30"/>
        </w:rPr>
        <w:t>（二）</w:t>
      </w:r>
      <w:r w:rsidR="00127E13" w:rsidRPr="003D584E">
        <w:rPr>
          <w:rFonts w:ascii="楷体" w:eastAsia="楷体" w:hAnsi="楷体" w:hint="eastAsia"/>
          <w:b/>
          <w:sz w:val="30"/>
          <w:szCs w:val="30"/>
        </w:rPr>
        <w:t>面试要求</w:t>
      </w:r>
    </w:p>
    <w:p w:rsidR="00127E13" w:rsidRPr="00127E13" w:rsidRDefault="00127E13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1.</w:t>
      </w:r>
      <w:r w:rsidR="00000DBA" w:rsidRPr="00000DBA">
        <w:rPr>
          <w:rFonts w:ascii="仿宋" w:eastAsia="仿宋" w:hAnsi="仿宋" w:hint="eastAsia"/>
          <w:sz w:val="30"/>
          <w:szCs w:val="30"/>
        </w:rPr>
        <w:t xml:space="preserve"> </w:t>
      </w:r>
      <w:r w:rsidR="00D84F56">
        <w:rPr>
          <w:rFonts w:ascii="仿宋" w:eastAsia="仿宋" w:hAnsi="仿宋" w:hint="eastAsia"/>
          <w:sz w:val="30"/>
          <w:szCs w:val="30"/>
        </w:rPr>
        <w:t>办公室干事、教务处4个</w:t>
      </w:r>
      <w:r w:rsidR="00D84F56" w:rsidRPr="006E4BE7">
        <w:rPr>
          <w:rFonts w:ascii="仿宋" w:eastAsia="仿宋" w:hAnsi="仿宋" w:hint="eastAsia"/>
          <w:sz w:val="30"/>
          <w:szCs w:val="30"/>
        </w:rPr>
        <w:t>岗位</w:t>
      </w:r>
      <w:r w:rsidR="00D84F56">
        <w:rPr>
          <w:rFonts w:ascii="仿宋" w:eastAsia="仿宋" w:hAnsi="仿宋" w:hint="eastAsia"/>
          <w:sz w:val="30"/>
          <w:szCs w:val="30"/>
        </w:rPr>
        <w:t>（成教管理、实验实训管理、教务管理、师资管理）</w:t>
      </w:r>
      <w:r w:rsidR="00D84F56" w:rsidRPr="006E4BE7">
        <w:rPr>
          <w:rFonts w:ascii="仿宋" w:eastAsia="仿宋" w:hAnsi="仿宋" w:hint="eastAsia"/>
          <w:sz w:val="30"/>
          <w:szCs w:val="30"/>
        </w:rPr>
        <w:t>、</w:t>
      </w:r>
      <w:r w:rsidR="00D84F56">
        <w:rPr>
          <w:rFonts w:ascii="仿宋" w:eastAsia="仿宋" w:hAnsi="仿宋" w:hint="eastAsia"/>
          <w:sz w:val="30"/>
          <w:szCs w:val="30"/>
        </w:rPr>
        <w:t>党办3个岗位（人事干事、党务干事、宣传干事）</w:t>
      </w:r>
      <w:r w:rsidR="00D84F56" w:rsidRPr="006E4BE7">
        <w:rPr>
          <w:rFonts w:ascii="仿宋" w:eastAsia="仿宋" w:hAnsi="仿宋" w:hint="eastAsia"/>
          <w:sz w:val="30"/>
          <w:szCs w:val="30"/>
        </w:rPr>
        <w:t>、</w:t>
      </w:r>
      <w:r w:rsidR="00A6407D">
        <w:rPr>
          <w:rFonts w:ascii="仿宋" w:eastAsia="仿宋" w:hAnsi="仿宋" w:hint="eastAsia"/>
          <w:sz w:val="30"/>
          <w:szCs w:val="30"/>
        </w:rPr>
        <w:t>系部行政干事（人文社科部、药学系、影像系、护理系）</w:t>
      </w:r>
      <w:r w:rsidR="00000DBA">
        <w:rPr>
          <w:rFonts w:ascii="仿宋" w:eastAsia="仿宋" w:hAnsi="仿宋" w:hint="eastAsia"/>
          <w:sz w:val="30"/>
          <w:szCs w:val="30"/>
        </w:rPr>
        <w:t>，以上</w:t>
      </w:r>
      <w:r w:rsidR="00ED097E">
        <w:rPr>
          <w:rFonts w:ascii="仿宋" w:eastAsia="仿宋" w:hAnsi="仿宋" w:hint="eastAsia"/>
          <w:sz w:val="30"/>
          <w:szCs w:val="30"/>
        </w:rPr>
        <w:t>岗位</w:t>
      </w:r>
      <w:r w:rsidRPr="00127E13">
        <w:rPr>
          <w:rFonts w:ascii="仿宋" w:eastAsia="仿宋" w:hAnsi="仿宋" w:hint="eastAsia"/>
          <w:sz w:val="30"/>
          <w:szCs w:val="30"/>
        </w:rPr>
        <w:t>采用结构化面试</w:t>
      </w:r>
      <w:r w:rsidR="00EE0FEB">
        <w:rPr>
          <w:rFonts w:ascii="仿宋" w:eastAsia="仿宋" w:hAnsi="仿宋" w:hint="eastAsia"/>
          <w:sz w:val="30"/>
          <w:szCs w:val="30"/>
        </w:rPr>
        <w:t>。</w:t>
      </w:r>
    </w:p>
    <w:p w:rsidR="009F4B82" w:rsidRDefault="00127E13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27E13">
        <w:rPr>
          <w:rFonts w:ascii="仿宋" w:eastAsia="仿宋" w:hAnsi="仿宋" w:hint="eastAsia"/>
          <w:sz w:val="30"/>
          <w:szCs w:val="30"/>
        </w:rPr>
        <w:t>2.辅导员</w:t>
      </w:r>
      <w:r w:rsidR="00394B96">
        <w:rPr>
          <w:rFonts w:ascii="仿宋" w:eastAsia="仿宋" w:hAnsi="仿宋" w:hint="eastAsia"/>
          <w:sz w:val="30"/>
          <w:szCs w:val="30"/>
        </w:rPr>
        <w:t>、团委干事、</w:t>
      </w:r>
      <w:r w:rsidR="005E275A">
        <w:rPr>
          <w:rFonts w:ascii="仿宋" w:eastAsia="仿宋" w:hAnsi="仿宋" w:hint="eastAsia"/>
          <w:sz w:val="30"/>
          <w:szCs w:val="30"/>
        </w:rPr>
        <w:t>心理咨询教师、</w:t>
      </w:r>
      <w:r w:rsidR="00394B96">
        <w:rPr>
          <w:rFonts w:ascii="仿宋" w:eastAsia="仿宋" w:hAnsi="仿宋" w:hint="eastAsia"/>
          <w:sz w:val="30"/>
          <w:szCs w:val="30"/>
        </w:rPr>
        <w:t>学工干事</w:t>
      </w:r>
      <w:r w:rsidRPr="00127E13">
        <w:rPr>
          <w:rFonts w:ascii="仿宋" w:eastAsia="仿宋" w:hAnsi="仿宋" w:hint="eastAsia"/>
          <w:sz w:val="30"/>
          <w:szCs w:val="30"/>
        </w:rPr>
        <w:t>岗位采用无领导小组讨论</w:t>
      </w:r>
      <w:r w:rsidR="00EE0FEB">
        <w:rPr>
          <w:rFonts w:ascii="仿宋" w:eastAsia="仿宋" w:hAnsi="仿宋" w:hint="eastAsia"/>
          <w:sz w:val="30"/>
          <w:szCs w:val="30"/>
        </w:rPr>
        <w:t>。</w:t>
      </w:r>
    </w:p>
    <w:p w:rsidR="001E79BA" w:rsidRDefault="00297B25" w:rsidP="001E79BA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1E79BA" w:rsidRPr="001E79BA">
        <w:rPr>
          <w:rFonts w:ascii="仿宋" w:eastAsia="仿宋" w:hAnsi="仿宋" w:hint="eastAsia"/>
          <w:sz w:val="30"/>
          <w:szCs w:val="30"/>
        </w:rPr>
        <w:t xml:space="preserve"> </w:t>
      </w:r>
      <w:r w:rsidR="001E79BA">
        <w:rPr>
          <w:rFonts w:ascii="仿宋" w:eastAsia="仿宋" w:hAnsi="仿宋" w:hint="eastAsia"/>
          <w:sz w:val="30"/>
          <w:szCs w:val="30"/>
        </w:rPr>
        <w:t>教师</w:t>
      </w:r>
      <w:r w:rsidR="00491BE8">
        <w:rPr>
          <w:rFonts w:ascii="仿宋" w:eastAsia="仿宋" w:hAnsi="仿宋" w:hint="eastAsia"/>
          <w:sz w:val="30"/>
          <w:szCs w:val="30"/>
        </w:rPr>
        <w:t>（舞蹈老师除外）</w:t>
      </w:r>
      <w:r w:rsidR="001E79BA">
        <w:rPr>
          <w:rFonts w:ascii="仿宋" w:eastAsia="仿宋" w:hAnsi="仿宋" w:hint="eastAsia"/>
          <w:sz w:val="30"/>
          <w:szCs w:val="30"/>
        </w:rPr>
        <w:t>、实验实训教师岗位现场试讲。</w:t>
      </w:r>
    </w:p>
    <w:p w:rsidR="00EF08A4" w:rsidRPr="001E79BA" w:rsidRDefault="00EF08A4" w:rsidP="00127E13">
      <w:pPr>
        <w:tabs>
          <w:tab w:val="left" w:pos="507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 w:rsidR="001E79BA" w:rsidRPr="00297B25">
        <w:rPr>
          <w:rFonts w:ascii="仿宋" w:eastAsia="仿宋" w:hAnsi="仿宋"/>
          <w:sz w:val="30"/>
          <w:szCs w:val="30"/>
        </w:rPr>
        <w:t xml:space="preserve"> </w:t>
      </w:r>
      <w:r w:rsidR="001E79BA">
        <w:rPr>
          <w:rFonts w:ascii="仿宋" w:eastAsia="仿宋" w:hAnsi="仿宋" w:hint="eastAsia"/>
          <w:sz w:val="30"/>
          <w:szCs w:val="30"/>
        </w:rPr>
        <w:t>舞蹈教师、计算机机房实验员、基础医学部科研实验员、康复教学实验实训教师、针灸推拿实验实训教师岗位加试操作。</w:t>
      </w:r>
    </w:p>
    <w:p w:rsidR="009F4B82" w:rsidRPr="00A75145" w:rsidRDefault="00A75145" w:rsidP="00A75145">
      <w:pPr>
        <w:spacing w:line="500" w:lineRule="exact"/>
        <w:rPr>
          <w:rFonts w:ascii="黑体" w:eastAsia="黑体" w:hAnsi="黑体"/>
          <w:b/>
          <w:sz w:val="30"/>
          <w:szCs w:val="30"/>
        </w:rPr>
      </w:pPr>
      <w:r w:rsidRPr="00A75145">
        <w:rPr>
          <w:rFonts w:ascii="黑体" w:eastAsia="黑体" w:hAnsi="黑体" w:hint="eastAsia"/>
          <w:b/>
          <w:sz w:val="30"/>
          <w:szCs w:val="30"/>
        </w:rPr>
        <w:t>二、</w:t>
      </w:r>
      <w:r w:rsidR="009F4B82" w:rsidRPr="00A75145">
        <w:rPr>
          <w:rFonts w:ascii="黑体" w:eastAsia="黑体" w:hAnsi="黑体" w:hint="eastAsia"/>
          <w:b/>
          <w:sz w:val="30"/>
          <w:szCs w:val="30"/>
        </w:rPr>
        <w:t>教师</w:t>
      </w:r>
      <w:r w:rsidR="008E0432">
        <w:rPr>
          <w:rFonts w:ascii="黑体" w:eastAsia="黑体" w:hAnsi="黑体" w:hint="eastAsia"/>
          <w:b/>
          <w:sz w:val="30"/>
          <w:szCs w:val="30"/>
        </w:rPr>
        <w:t>（含</w:t>
      </w:r>
      <w:r w:rsidR="00A6407D">
        <w:rPr>
          <w:rFonts w:ascii="黑体" w:eastAsia="黑体" w:hAnsi="黑体" w:hint="eastAsia"/>
          <w:b/>
          <w:sz w:val="30"/>
          <w:szCs w:val="30"/>
        </w:rPr>
        <w:t>实验实训教师</w:t>
      </w:r>
      <w:r w:rsidR="008E0432">
        <w:rPr>
          <w:rFonts w:ascii="黑体" w:eastAsia="黑体" w:hAnsi="黑体" w:hint="eastAsia"/>
          <w:b/>
          <w:sz w:val="30"/>
          <w:szCs w:val="30"/>
        </w:rPr>
        <w:t>）</w:t>
      </w:r>
      <w:r w:rsidRPr="00A75145">
        <w:rPr>
          <w:rFonts w:ascii="黑体" w:eastAsia="黑体" w:hAnsi="黑体" w:hint="eastAsia"/>
          <w:b/>
          <w:sz w:val="30"/>
          <w:szCs w:val="30"/>
        </w:rPr>
        <w:t>岗位</w:t>
      </w:r>
      <w:r w:rsidR="009F4B82" w:rsidRPr="00A75145">
        <w:rPr>
          <w:rFonts w:ascii="黑体" w:eastAsia="黑体" w:hAnsi="黑体" w:hint="eastAsia"/>
          <w:b/>
          <w:sz w:val="30"/>
          <w:szCs w:val="30"/>
        </w:rPr>
        <w:t>试讲题目</w:t>
      </w:r>
    </w:p>
    <w:p w:rsidR="007A6355" w:rsidRPr="003D584E" w:rsidRDefault="00A75145" w:rsidP="00A75145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 w:rsidRPr="003D584E">
        <w:rPr>
          <w:rFonts w:ascii="楷体" w:eastAsia="楷体" w:hAnsi="楷体" w:hint="eastAsia"/>
          <w:b/>
          <w:sz w:val="30"/>
          <w:szCs w:val="30"/>
        </w:rPr>
        <w:tab/>
        <w:t>（一）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人文社科部</w:t>
      </w:r>
      <w:r w:rsidR="005A7297">
        <w:rPr>
          <w:rFonts w:ascii="楷体" w:eastAsia="楷体" w:hAnsi="楷体" w:hint="eastAsia"/>
          <w:b/>
          <w:sz w:val="30"/>
          <w:szCs w:val="30"/>
        </w:rPr>
        <w:t>化学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教师岗位</w:t>
      </w:r>
    </w:p>
    <w:p w:rsidR="00883B8E" w:rsidRDefault="001D6D76" w:rsidP="003842E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D6D76">
        <w:rPr>
          <w:rFonts w:ascii="仿宋" w:eastAsia="仿宋" w:hAnsi="仿宋" w:hint="eastAsia"/>
          <w:sz w:val="30"/>
          <w:szCs w:val="30"/>
        </w:rPr>
        <w:t>1.</w:t>
      </w:r>
      <w:r w:rsidR="003842E5">
        <w:rPr>
          <w:rFonts w:ascii="仿宋" w:eastAsia="仿宋" w:hAnsi="仿宋" w:hint="eastAsia"/>
          <w:sz w:val="30"/>
          <w:szCs w:val="30"/>
        </w:rPr>
        <w:t>原子结构</w:t>
      </w:r>
    </w:p>
    <w:p w:rsidR="003842E5" w:rsidRDefault="003842E5" w:rsidP="003842E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2.配位化合物</w:t>
      </w:r>
    </w:p>
    <w:p w:rsidR="003842E5" w:rsidRDefault="003842E5" w:rsidP="003842E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3.氧化还原与电极电势</w:t>
      </w:r>
    </w:p>
    <w:p w:rsidR="003842E5" w:rsidRDefault="003842E5" w:rsidP="003842E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4.芳香烃</w:t>
      </w:r>
    </w:p>
    <w:p w:rsidR="003842E5" w:rsidRPr="003842E5" w:rsidRDefault="003842E5" w:rsidP="003842E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5.杂环化合物</w:t>
      </w:r>
    </w:p>
    <w:p w:rsidR="003842E5" w:rsidRPr="003D584E" w:rsidRDefault="003842E5" w:rsidP="003842E5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 w:rsidRPr="003D584E">
        <w:rPr>
          <w:rFonts w:ascii="楷体" w:eastAsia="楷体" w:hAnsi="楷体" w:hint="eastAsia"/>
          <w:b/>
          <w:sz w:val="30"/>
          <w:szCs w:val="30"/>
        </w:rPr>
        <w:tab/>
        <w:t>（</w:t>
      </w:r>
      <w:r>
        <w:rPr>
          <w:rFonts w:ascii="楷体" w:eastAsia="楷体" w:hAnsi="楷体" w:hint="eastAsia"/>
          <w:b/>
          <w:sz w:val="30"/>
          <w:szCs w:val="30"/>
        </w:rPr>
        <w:t>二</w:t>
      </w:r>
      <w:r w:rsidRPr="003D584E">
        <w:rPr>
          <w:rFonts w:ascii="楷体" w:eastAsia="楷体" w:hAnsi="楷体" w:hint="eastAsia"/>
          <w:b/>
          <w:sz w:val="30"/>
          <w:szCs w:val="30"/>
        </w:rPr>
        <w:t>）人文社科部</w:t>
      </w:r>
      <w:r>
        <w:rPr>
          <w:rFonts w:ascii="楷体" w:eastAsia="楷体" w:hAnsi="楷体" w:hint="eastAsia"/>
          <w:b/>
          <w:sz w:val="30"/>
          <w:szCs w:val="30"/>
        </w:rPr>
        <w:t>计算机机房实验员</w:t>
      </w:r>
      <w:r w:rsidRPr="003D584E">
        <w:rPr>
          <w:rFonts w:ascii="楷体" w:eastAsia="楷体" w:hAnsi="楷体" w:hint="eastAsia"/>
          <w:b/>
          <w:sz w:val="30"/>
          <w:szCs w:val="30"/>
        </w:rPr>
        <w:t>岗位</w:t>
      </w:r>
    </w:p>
    <w:p w:rsidR="003842E5" w:rsidRDefault="003842E5" w:rsidP="001D6D7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1.计算机中数字信息的表示</w:t>
      </w:r>
    </w:p>
    <w:p w:rsidR="003842E5" w:rsidRDefault="003842E5" w:rsidP="001D6D7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2.word表格制作</w:t>
      </w:r>
    </w:p>
    <w:p w:rsidR="003842E5" w:rsidRDefault="003842E5" w:rsidP="001D6D7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3.excel公式和函数</w:t>
      </w:r>
    </w:p>
    <w:p w:rsidR="003842E5" w:rsidRDefault="003842E5" w:rsidP="001D6D7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4.计算机网络概述</w:t>
      </w:r>
    </w:p>
    <w:p w:rsidR="003842E5" w:rsidRPr="003842E5" w:rsidRDefault="003842E5" w:rsidP="001D6D7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5.windows的文件及文件夹管理</w:t>
      </w:r>
    </w:p>
    <w:p w:rsidR="007A6355" w:rsidRDefault="00A75145" w:rsidP="00A75145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 w:rsidRPr="003D584E">
        <w:rPr>
          <w:rFonts w:ascii="黑体" w:eastAsia="黑体" w:hAnsi="黑体" w:hint="eastAsia"/>
          <w:sz w:val="28"/>
          <w:szCs w:val="30"/>
        </w:rPr>
        <w:tab/>
      </w:r>
      <w:r w:rsidRPr="003D584E">
        <w:rPr>
          <w:rFonts w:ascii="楷体" w:eastAsia="楷体" w:hAnsi="楷体" w:hint="eastAsia"/>
          <w:b/>
          <w:sz w:val="30"/>
          <w:szCs w:val="30"/>
        </w:rPr>
        <w:t>（</w:t>
      </w:r>
      <w:r w:rsidR="003842E5">
        <w:rPr>
          <w:rFonts w:ascii="楷体" w:eastAsia="楷体" w:hAnsi="楷体" w:hint="eastAsia"/>
          <w:b/>
          <w:sz w:val="30"/>
          <w:szCs w:val="30"/>
        </w:rPr>
        <w:t>三</w:t>
      </w:r>
      <w:r w:rsidRPr="003D584E">
        <w:rPr>
          <w:rFonts w:ascii="楷体" w:eastAsia="楷体" w:hAnsi="楷体" w:hint="eastAsia"/>
          <w:b/>
          <w:sz w:val="30"/>
          <w:szCs w:val="30"/>
        </w:rPr>
        <w:t>）</w:t>
      </w:r>
      <w:r w:rsidR="005A7297">
        <w:rPr>
          <w:rFonts w:ascii="楷体" w:eastAsia="楷体" w:hAnsi="楷体" w:hint="eastAsia"/>
          <w:b/>
          <w:sz w:val="30"/>
          <w:szCs w:val="30"/>
        </w:rPr>
        <w:t>药学系中药学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教师岗位</w:t>
      </w:r>
    </w:p>
    <w:p w:rsidR="00D46A3A" w:rsidRPr="00D46A3A" w:rsidRDefault="00D46A3A" w:rsidP="00D46A3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1.</w:t>
      </w:r>
      <w:hyperlink r:id="rId9" w:tgtFrame="_blank" w:history="1">
        <w:r w:rsidRPr="00D46A3A">
          <w:rPr>
            <w:rFonts w:ascii="仿宋" w:eastAsia="仿宋" w:hAnsi="仿宋"/>
            <w:sz w:val="30"/>
            <w:szCs w:val="30"/>
          </w:rPr>
          <w:t>化痰止咳平喘药</w:t>
        </w:r>
      </w:hyperlink>
    </w:p>
    <w:p w:rsidR="00D46A3A" w:rsidRPr="00D46A3A" w:rsidRDefault="00D46A3A" w:rsidP="00D46A3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2.</w:t>
      </w:r>
      <w:r w:rsidRPr="00D46A3A">
        <w:rPr>
          <w:rFonts w:ascii="仿宋" w:eastAsia="仿宋" w:hAnsi="仿宋"/>
          <w:sz w:val="30"/>
          <w:szCs w:val="30"/>
        </w:rPr>
        <w:t>蜜丸</w:t>
      </w:r>
      <w:r w:rsidRPr="00D46A3A">
        <w:rPr>
          <w:rFonts w:ascii="仿宋" w:eastAsia="仿宋" w:hAnsi="仿宋" w:hint="eastAsia"/>
          <w:sz w:val="30"/>
          <w:szCs w:val="30"/>
        </w:rPr>
        <w:t>与水丸</w:t>
      </w:r>
    </w:p>
    <w:p w:rsidR="00D46A3A" w:rsidRPr="00D46A3A" w:rsidRDefault="00D46A3A" w:rsidP="00D46A3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3.</w:t>
      </w:r>
      <w:r w:rsidRPr="00D46A3A">
        <w:rPr>
          <w:rFonts w:ascii="仿宋" w:eastAsia="仿宋" w:hAnsi="仿宋"/>
          <w:sz w:val="30"/>
          <w:szCs w:val="30"/>
        </w:rPr>
        <w:t>中药炮制与临床疗效</w:t>
      </w:r>
    </w:p>
    <w:p w:rsidR="00D46A3A" w:rsidRPr="00D46A3A" w:rsidRDefault="00D46A3A" w:rsidP="00D46A3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4.</w:t>
      </w:r>
      <w:r w:rsidRPr="00D46A3A">
        <w:rPr>
          <w:rFonts w:ascii="仿宋" w:eastAsia="仿宋" w:hAnsi="仿宋"/>
          <w:sz w:val="30"/>
          <w:szCs w:val="30"/>
        </w:rPr>
        <w:t>中药鉴定的方法</w:t>
      </w:r>
      <w:r w:rsidRPr="00D46A3A">
        <w:rPr>
          <w:rFonts w:ascii="仿宋" w:eastAsia="仿宋" w:hAnsi="仿宋" w:hint="eastAsia"/>
          <w:sz w:val="30"/>
          <w:szCs w:val="30"/>
        </w:rPr>
        <w:t>与</w:t>
      </w:r>
      <w:r w:rsidRPr="00D46A3A">
        <w:rPr>
          <w:rFonts w:ascii="仿宋" w:eastAsia="仿宋" w:hAnsi="仿宋"/>
          <w:sz w:val="30"/>
          <w:szCs w:val="30"/>
        </w:rPr>
        <w:t>一般程序</w:t>
      </w:r>
    </w:p>
    <w:p w:rsidR="00D46A3A" w:rsidRPr="00D46A3A" w:rsidRDefault="00D46A3A" w:rsidP="00D46A3A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5.</w:t>
      </w:r>
      <w:r w:rsidRPr="00D46A3A">
        <w:rPr>
          <w:rFonts w:ascii="仿宋" w:eastAsia="仿宋" w:hAnsi="仿宋"/>
          <w:sz w:val="30"/>
          <w:szCs w:val="30"/>
        </w:rPr>
        <w:t>人参</w:t>
      </w:r>
      <w:r w:rsidRPr="00D46A3A">
        <w:rPr>
          <w:rFonts w:ascii="仿宋" w:eastAsia="仿宋" w:hAnsi="仿宋" w:hint="eastAsia"/>
          <w:sz w:val="30"/>
          <w:szCs w:val="30"/>
        </w:rPr>
        <w:t>、</w:t>
      </w:r>
      <w:r w:rsidRPr="00D46A3A">
        <w:rPr>
          <w:rFonts w:ascii="仿宋" w:eastAsia="仿宋" w:hAnsi="仿宋"/>
          <w:sz w:val="30"/>
          <w:szCs w:val="30"/>
        </w:rPr>
        <w:t>天麻</w:t>
      </w:r>
      <w:r w:rsidRPr="00D46A3A">
        <w:rPr>
          <w:rFonts w:ascii="仿宋" w:eastAsia="仿宋" w:hAnsi="仿宋" w:hint="eastAsia"/>
          <w:sz w:val="30"/>
          <w:szCs w:val="30"/>
        </w:rPr>
        <w:t>、首乌的鉴定与应用</w:t>
      </w:r>
    </w:p>
    <w:p w:rsidR="007A6355" w:rsidRDefault="00A75145" w:rsidP="00A75145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ab/>
      </w:r>
      <w:r w:rsidRPr="003D584E">
        <w:rPr>
          <w:rFonts w:ascii="楷体" w:eastAsia="楷体" w:hAnsi="楷体" w:hint="eastAsia"/>
          <w:b/>
          <w:sz w:val="30"/>
          <w:szCs w:val="30"/>
        </w:rPr>
        <w:t>（</w:t>
      </w:r>
      <w:r w:rsidR="00291348">
        <w:rPr>
          <w:rFonts w:ascii="楷体" w:eastAsia="楷体" w:hAnsi="楷体" w:hint="eastAsia"/>
          <w:b/>
          <w:sz w:val="30"/>
          <w:szCs w:val="30"/>
        </w:rPr>
        <w:t>四</w:t>
      </w:r>
      <w:r w:rsidRPr="003D584E">
        <w:rPr>
          <w:rFonts w:ascii="楷体" w:eastAsia="楷体" w:hAnsi="楷体" w:hint="eastAsia"/>
          <w:b/>
          <w:sz w:val="30"/>
          <w:szCs w:val="30"/>
        </w:rPr>
        <w:t>）</w:t>
      </w:r>
      <w:r w:rsidR="005A7297">
        <w:rPr>
          <w:rFonts w:ascii="楷体" w:eastAsia="楷体" w:hAnsi="楷体" w:hint="eastAsia"/>
          <w:b/>
          <w:sz w:val="30"/>
          <w:szCs w:val="30"/>
        </w:rPr>
        <w:t>基础医学部临床医学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教师</w:t>
      </w:r>
      <w:r w:rsidR="00653EA7">
        <w:rPr>
          <w:rFonts w:ascii="楷体" w:eastAsia="楷体" w:hAnsi="楷体" w:hint="eastAsia"/>
          <w:b/>
          <w:sz w:val="30"/>
          <w:szCs w:val="30"/>
        </w:rPr>
        <w:t>、科研实验员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岗位</w:t>
      </w:r>
    </w:p>
    <w:p w:rsidR="006458AE" w:rsidRPr="00D46A3A" w:rsidRDefault="006458AE" w:rsidP="006458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1.</w:t>
      </w:r>
      <w:hyperlink r:id="rId10" w:tgtFrame="_blank" w:history="1">
        <w:r>
          <w:rPr>
            <w:rFonts w:ascii="仿宋" w:eastAsia="仿宋" w:hAnsi="仿宋" w:hint="eastAsia"/>
            <w:sz w:val="30"/>
            <w:szCs w:val="30"/>
          </w:rPr>
          <w:t>糖尿病</w:t>
        </w:r>
      </w:hyperlink>
    </w:p>
    <w:p w:rsidR="006458AE" w:rsidRPr="00D46A3A" w:rsidRDefault="006458AE" w:rsidP="006458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慢性肺源性心脏病</w:t>
      </w:r>
    </w:p>
    <w:p w:rsidR="006458AE" w:rsidRPr="00D46A3A" w:rsidRDefault="006458AE" w:rsidP="006458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系统性红斑狼疮</w:t>
      </w:r>
    </w:p>
    <w:p w:rsidR="006458AE" w:rsidRPr="00D46A3A" w:rsidRDefault="006458AE" w:rsidP="006458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原发性高血压</w:t>
      </w:r>
    </w:p>
    <w:p w:rsidR="006458AE" w:rsidRPr="00D46A3A" w:rsidRDefault="006458AE" w:rsidP="006458A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消化性溃疡</w:t>
      </w:r>
    </w:p>
    <w:p w:rsidR="006458AE" w:rsidRPr="006458AE" w:rsidRDefault="00C300BE" w:rsidP="00C300BE">
      <w:pPr>
        <w:spacing w:line="500" w:lineRule="exact"/>
        <w:ind w:firstLineChars="148" w:firstLine="446"/>
        <w:rPr>
          <w:rFonts w:ascii="黑体" w:eastAsia="黑体" w:hAnsi="黑体"/>
          <w:sz w:val="30"/>
          <w:szCs w:val="30"/>
        </w:rPr>
      </w:pPr>
      <w:r w:rsidRPr="003D584E">
        <w:rPr>
          <w:rFonts w:ascii="楷体" w:eastAsia="楷体" w:hAnsi="楷体" w:hint="eastAsia"/>
          <w:b/>
          <w:sz w:val="30"/>
          <w:szCs w:val="30"/>
        </w:rPr>
        <w:t>（</w:t>
      </w:r>
      <w:r w:rsidR="00291348">
        <w:rPr>
          <w:rFonts w:ascii="楷体" w:eastAsia="楷体" w:hAnsi="楷体" w:hint="eastAsia"/>
          <w:b/>
          <w:sz w:val="30"/>
          <w:szCs w:val="30"/>
        </w:rPr>
        <w:t>五</w:t>
      </w:r>
      <w:r w:rsidRPr="003D584E">
        <w:rPr>
          <w:rFonts w:ascii="楷体" w:eastAsia="楷体" w:hAnsi="楷体" w:hint="eastAsia"/>
          <w:b/>
          <w:sz w:val="30"/>
          <w:szCs w:val="30"/>
        </w:rPr>
        <w:t>）</w:t>
      </w:r>
      <w:r>
        <w:rPr>
          <w:rFonts w:ascii="楷体" w:eastAsia="楷体" w:hAnsi="楷体" w:hint="eastAsia"/>
          <w:b/>
          <w:sz w:val="30"/>
          <w:szCs w:val="30"/>
        </w:rPr>
        <w:t>基础医学部基础医学</w:t>
      </w:r>
      <w:r w:rsidRPr="003D584E">
        <w:rPr>
          <w:rFonts w:ascii="楷体" w:eastAsia="楷体" w:hAnsi="楷体" w:hint="eastAsia"/>
          <w:b/>
          <w:sz w:val="30"/>
          <w:szCs w:val="30"/>
        </w:rPr>
        <w:t>教师岗位</w:t>
      </w:r>
    </w:p>
    <w:p w:rsidR="00C300BE" w:rsidRPr="00D46A3A" w:rsidRDefault="00C300BE" w:rsidP="00C300B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1.</w:t>
      </w:r>
      <w:hyperlink r:id="rId11" w:tgtFrame="_blank" w:history="1">
        <w:r w:rsidR="00F14ECE">
          <w:rPr>
            <w:rFonts w:ascii="仿宋" w:eastAsia="仿宋" w:hAnsi="仿宋" w:hint="eastAsia"/>
            <w:sz w:val="30"/>
            <w:szCs w:val="30"/>
          </w:rPr>
          <w:t>细胞组织的适应</w:t>
        </w:r>
      </w:hyperlink>
    </w:p>
    <w:p w:rsidR="00C300BE" w:rsidRPr="00D46A3A" w:rsidRDefault="00C300BE" w:rsidP="00C300B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2.</w:t>
      </w:r>
      <w:r w:rsidR="00F14ECE">
        <w:rPr>
          <w:rFonts w:ascii="仿宋" w:eastAsia="仿宋" w:hAnsi="仿宋" w:hint="eastAsia"/>
          <w:sz w:val="30"/>
          <w:szCs w:val="30"/>
        </w:rPr>
        <w:t>血栓形成</w:t>
      </w:r>
    </w:p>
    <w:p w:rsidR="00C300BE" w:rsidRPr="00D46A3A" w:rsidRDefault="00C300BE" w:rsidP="00C300B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3.</w:t>
      </w:r>
      <w:r w:rsidR="00F14ECE">
        <w:rPr>
          <w:rFonts w:ascii="仿宋" w:eastAsia="仿宋" w:hAnsi="仿宋" w:hint="eastAsia"/>
          <w:sz w:val="30"/>
          <w:szCs w:val="30"/>
        </w:rPr>
        <w:t>肝硬化</w:t>
      </w:r>
    </w:p>
    <w:p w:rsidR="00C300BE" w:rsidRPr="00D46A3A" w:rsidRDefault="00C300BE" w:rsidP="00C300B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4.</w:t>
      </w:r>
      <w:r w:rsidR="00F14ECE">
        <w:rPr>
          <w:rFonts w:ascii="仿宋" w:eastAsia="仿宋" w:hAnsi="仿宋" w:hint="eastAsia"/>
          <w:sz w:val="30"/>
          <w:szCs w:val="30"/>
        </w:rPr>
        <w:t>肿瘤</w:t>
      </w:r>
    </w:p>
    <w:p w:rsidR="00C300BE" w:rsidRPr="00D46A3A" w:rsidRDefault="00C300BE" w:rsidP="00C300B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5.</w:t>
      </w:r>
      <w:r w:rsidR="00F14ECE">
        <w:rPr>
          <w:rFonts w:ascii="仿宋" w:eastAsia="仿宋" w:hAnsi="仿宋" w:hint="eastAsia"/>
          <w:sz w:val="30"/>
          <w:szCs w:val="30"/>
        </w:rPr>
        <w:t>炎症的基本病变</w:t>
      </w:r>
    </w:p>
    <w:p w:rsidR="00C300BE" w:rsidRDefault="00C300BE" w:rsidP="00A75145">
      <w:pPr>
        <w:spacing w:line="500" w:lineRule="exact"/>
        <w:rPr>
          <w:rFonts w:ascii="黑体" w:eastAsia="黑体" w:hAnsi="黑体"/>
          <w:sz w:val="30"/>
          <w:szCs w:val="30"/>
        </w:rPr>
      </w:pPr>
    </w:p>
    <w:p w:rsidR="007A6355" w:rsidRDefault="00A75145" w:rsidP="00EE1380">
      <w:pPr>
        <w:spacing w:line="500" w:lineRule="exact"/>
        <w:ind w:firstLineChars="148" w:firstLine="446"/>
        <w:rPr>
          <w:rFonts w:ascii="楷体" w:eastAsia="楷体" w:hAnsi="楷体"/>
          <w:b/>
          <w:sz w:val="30"/>
          <w:szCs w:val="30"/>
        </w:rPr>
      </w:pPr>
      <w:r w:rsidRPr="003D584E">
        <w:rPr>
          <w:rFonts w:ascii="楷体" w:eastAsia="楷体" w:hAnsi="楷体" w:hint="eastAsia"/>
          <w:b/>
          <w:sz w:val="30"/>
          <w:szCs w:val="30"/>
        </w:rPr>
        <w:lastRenderedPageBreak/>
        <w:t>（</w:t>
      </w:r>
      <w:r w:rsidR="00EE1380">
        <w:rPr>
          <w:rFonts w:ascii="楷体" w:eastAsia="楷体" w:hAnsi="楷体" w:hint="eastAsia"/>
          <w:b/>
          <w:sz w:val="30"/>
          <w:szCs w:val="30"/>
        </w:rPr>
        <w:t>六</w:t>
      </w:r>
      <w:r w:rsidRPr="003D584E">
        <w:rPr>
          <w:rFonts w:ascii="楷体" w:eastAsia="楷体" w:hAnsi="楷体" w:hint="eastAsia"/>
          <w:b/>
          <w:sz w:val="30"/>
          <w:szCs w:val="30"/>
        </w:rPr>
        <w:t>）</w:t>
      </w:r>
      <w:r w:rsidR="005A7297">
        <w:rPr>
          <w:rFonts w:ascii="楷体" w:eastAsia="楷体" w:hAnsi="楷体" w:hint="eastAsia"/>
          <w:b/>
          <w:sz w:val="30"/>
          <w:szCs w:val="30"/>
        </w:rPr>
        <w:t>检验系检验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教师</w:t>
      </w:r>
    </w:p>
    <w:p w:rsidR="0027236A" w:rsidRDefault="0027236A" w:rsidP="0027236A">
      <w:pPr>
        <w:spacing w:line="520" w:lineRule="exact"/>
        <w:ind w:leftChars="71" w:left="149" w:firstLineChars="150" w:firstLine="450"/>
        <w:rPr>
          <w:rFonts w:ascii="仿宋" w:eastAsia="仿宋" w:hAnsi="仿宋"/>
          <w:sz w:val="30"/>
          <w:szCs w:val="30"/>
        </w:rPr>
      </w:pPr>
      <w:r w:rsidRPr="0027236A">
        <w:rPr>
          <w:rFonts w:ascii="仿宋" w:eastAsia="仿宋" w:hAnsi="仿宋"/>
          <w:sz w:val="30"/>
          <w:szCs w:val="30"/>
        </w:rPr>
        <w:t>1.酶联免疫吸附测定试验（ELISA）的方法类型及其基本原理、</w:t>
      </w:r>
    </w:p>
    <w:p w:rsidR="0027236A" w:rsidRPr="0027236A" w:rsidRDefault="0027236A" w:rsidP="0027236A">
      <w:pPr>
        <w:spacing w:line="520" w:lineRule="exact"/>
        <w:ind w:leftChars="71" w:left="149" w:firstLineChars="250" w:firstLine="750"/>
        <w:rPr>
          <w:rFonts w:ascii="仿宋" w:eastAsia="仿宋" w:hAnsi="仿宋"/>
          <w:sz w:val="30"/>
          <w:szCs w:val="30"/>
        </w:rPr>
      </w:pPr>
      <w:r w:rsidRPr="0027236A">
        <w:rPr>
          <w:rFonts w:ascii="仿宋" w:eastAsia="仿宋" w:hAnsi="仿宋"/>
          <w:sz w:val="30"/>
          <w:szCs w:val="30"/>
        </w:rPr>
        <w:t>临床应用、方法学评价</w:t>
      </w:r>
      <w:r w:rsidRPr="0027236A"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27236A">
        <w:rPr>
          <w:rFonts w:ascii="仿宋" w:eastAsia="仿宋" w:hAnsi="仿宋"/>
          <w:sz w:val="30"/>
          <w:szCs w:val="30"/>
        </w:rPr>
        <w:t>2.PT检测的原理及临床意义</w:t>
      </w:r>
      <w:r w:rsidRPr="0027236A"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27236A">
        <w:rPr>
          <w:rFonts w:ascii="仿宋" w:eastAsia="仿宋" w:hAnsi="仿宋"/>
          <w:sz w:val="30"/>
          <w:szCs w:val="30"/>
        </w:rPr>
        <w:t>3.请叙述生化检验的全过程质量控制 </w:t>
      </w:r>
      <w:r w:rsidRPr="0027236A"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27236A">
        <w:rPr>
          <w:rFonts w:ascii="仿宋" w:eastAsia="仿宋" w:hAnsi="仿宋"/>
          <w:sz w:val="30"/>
          <w:szCs w:val="30"/>
        </w:rPr>
        <w:t>4.MRSA的含义？请说出MRSA的检测方法及折点判定</w:t>
      </w:r>
      <w:r w:rsidRPr="0027236A">
        <w:rPr>
          <w:rFonts w:ascii="仿宋" w:eastAsia="仿宋" w:hAnsi="仿宋"/>
          <w:sz w:val="30"/>
          <w:szCs w:val="30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27236A">
        <w:rPr>
          <w:rFonts w:ascii="仿宋" w:eastAsia="仿宋" w:hAnsi="仿宋"/>
          <w:sz w:val="30"/>
          <w:szCs w:val="30"/>
        </w:rPr>
        <w:t xml:space="preserve">5.异常红细胞的形态有哪些 </w:t>
      </w:r>
    </w:p>
    <w:p w:rsidR="007A6355" w:rsidRDefault="007A2ECC" w:rsidP="007A2ECC">
      <w:pPr>
        <w:spacing w:line="50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ab/>
      </w:r>
      <w:r w:rsidRPr="003D584E">
        <w:rPr>
          <w:rFonts w:ascii="楷体" w:eastAsia="楷体" w:hAnsi="楷体" w:hint="eastAsia"/>
          <w:b/>
          <w:sz w:val="30"/>
          <w:szCs w:val="30"/>
        </w:rPr>
        <w:t>（七）</w:t>
      </w:r>
      <w:r w:rsidR="0019516F" w:rsidRPr="003D584E">
        <w:rPr>
          <w:rFonts w:ascii="楷体" w:eastAsia="楷体" w:hAnsi="楷体" w:hint="eastAsia"/>
          <w:b/>
          <w:sz w:val="30"/>
          <w:szCs w:val="30"/>
        </w:rPr>
        <w:t>康复系</w:t>
      </w:r>
      <w:r w:rsidR="000731B5">
        <w:rPr>
          <w:rFonts w:ascii="楷体" w:eastAsia="楷体" w:hAnsi="楷体" w:hint="eastAsia"/>
          <w:b/>
          <w:sz w:val="30"/>
          <w:szCs w:val="30"/>
        </w:rPr>
        <w:t>康复教学实验实训教师</w:t>
      </w:r>
    </w:p>
    <w:p w:rsidR="000731B5" w:rsidRPr="00D46A3A" w:rsidRDefault="000731B5" w:rsidP="000731B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1.</w:t>
      </w:r>
      <w:hyperlink r:id="rId12" w:tgtFrame="_blank" w:history="1">
        <w:r>
          <w:rPr>
            <w:rFonts w:ascii="仿宋" w:eastAsia="仿宋" w:hAnsi="仿宋" w:hint="eastAsia"/>
            <w:sz w:val="30"/>
            <w:szCs w:val="30"/>
          </w:rPr>
          <w:t>偏瘫患者床椅转移</w:t>
        </w:r>
      </w:hyperlink>
    </w:p>
    <w:p w:rsidR="000731B5" w:rsidRPr="00D46A3A" w:rsidRDefault="000731B5" w:rsidP="000731B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偏瘫患者良姿位摆放</w:t>
      </w:r>
    </w:p>
    <w:p w:rsidR="000731B5" w:rsidRPr="00D46A3A" w:rsidRDefault="000731B5" w:rsidP="000731B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截瘫患者转移训练</w:t>
      </w:r>
    </w:p>
    <w:p w:rsidR="000731B5" w:rsidRPr="00D46A3A" w:rsidRDefault="000731B5" w:rsidP="000731B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高频电疗法</w:t>
      </w:r>
    </w:p>
    <w:p w:rsidR="000731B5" w:rsidRDefault="000731B5" w:rsidP="000731B5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关节松动技术</w:t>
      </w:r>
    </w:p>
    <w:p w:rsidR="007A6355" w:rsidRPr="007A2ECC" w:rsidRDefault="007A2ECC" w:rsidP="007A2ECC">
      <w:pPr>
        <w:spacing w:line="5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ab/>
      </w:r>
      <w:r w:rsidRPr="003D584E">
        <w:rPr>
          <w:rFonts w:ascii="楷体" w:eastAsia="楷体" w:hAnsi="楷体" w:hint="eastAsia"/>
          <w:b/>
          <w:sz w:val="30"/>
          <w:szCs w:val="30"/>
        </w:rPr>
        <w:t>（八）</w:t>
      </w:r>
      <w:r w:rsidR="007A6355" w:rsidRPr="003D584E">
        <w:rPr>
          <w:rFonts w:ascii="楷体" w:eastAsia="楷体" w:hAnsi="楷体" w:hint="eastAsia"/>
          <w:b/>
          <w:sz w:val="30"/>
          <w:szCs w:val="30"/>
        </w:rPr>
        <w:t>康复系</w:t>
      </w:r>
      <w:r w:rsidR="000731B5">
        <w:rPr>
          <w:rFonts w:ascii="楷体" w:eastAsia="楷体" w:hAnsi="楷体" w:hint="eastAsia"/>
          <w:b/>
          <w:sz w:val="30"/>
          <w:szCs w:val="30"/>
        </w:rPr>
        <w:t>针灸推拿实验实训教师</w:t>
      </w:r>
    </w:p>
    <w:p w:rsidR="000731B5" w:rsidRPr="00D46A3A" w:rsidRDefault="000731B5" w:rsidP="00A43FA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1.</w:t>
      </w:r>
      <w:r w:rsidRPr="000731B5">
        <w:rPr>
          <w:rFonts w:ascii="仿宋" w:eastAsia="仿宋" w:hAnsi="仿宋"/>
          <w:sz w:val="30"/>
          <w:szCs w:val="30"/>
        </w:rPr>
        <w:t>拔罐法（吸拔和运用方法为主）</w:t>
      </w:r>
    </w:p>
    <w:p w:rsidR="000731B5" w:rsidRPr="00D46A3A" w:rsidRDefault="000731B5" w:rsidP="00A43FA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2.</w:t>
      </w:r>
      <w:r w:rsidRPr="000731B5">
        <w:rPr>
          <w:rFonts w:ascii="仿宋" w:eastAsia="仿宋" w:hAnsi="仿宋"/>
          <w:sz w:val="30"/>
          <w:szCs w:val="30"/>
        </w:rPr>
        <w:t>灸法（艾炷灸和艾条灸）</w:t>
      </w:r>
    </w:p>
    <w:p w:rsidR="000731B5" w:rsidRPr="00D46A3A" w:rsidRDefault="000731B5" w:rsidP="00A43FA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3.</w:t>
      </w:r>
      <w:r w:rsidRPr="000731B5">
        <w:rPr>
          <w:rFonts w:ascii="仿宋" w:eastAsia="仿宋" w:hAnsi="仿宋"/>
          <w:sz w:val="30"/>
          <w:szCs w:val="30"/>
        </w:rPr>
        <w:t>针刺技术（进针法，留针和出针）</w:t>
      </w:r>
    </w:p>
    <w:p w:rsidR="000731B5" w:rsidRPr="00D46A3A" w:rsidRDefault="000731B5" w:rsidP="00A43FA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4.</w:t>
      </w:r>
      <w:r w:rsidRPr="000731B5">
        <w:rPr>
          <w:rFonts w:ascii="仿宋" w:eastAsia="仿宋" w:hAnsi="仿宋"/>
          <w:sz w:val="30"/>
          <w:szCs w:val="30"/>
        </w:rPr>
        <w:t>推拿基本手法（自选4-5个）</w:t>
      </w:r>
    </w:p>
    <w:p w:rsidR="000731B5" w:rsidRPr="00D46A3A" w:rsidRDefault="000731B5" w:rsidP="00A43FA1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46A3A">
        <w:rPr>
          <w:rFonts w:ascii="仿宋" w:eastAsia="仿宋" w:hAnsi="仿宋" w:hint="eastAsia"/>
          <w:sz w:val="30"/>
          <w:szCs w:val="30"/>
        </w:rPr>
        <w:t>5.</w:t>
      </w:r>
      <w:r w:rsidRPr="000731B5">
        <w:rPr>
          <w:rFonts w:ascii="仿宋" w:eastAsia="仿宋" w:hAnsi="仿宋"/>
          <w:sz w:val="30"/>
          <w:szCs w:val="30"/>
        </w:rPr>
        <w:t>手阳明大肠经（经络走形，腧穴定位）</w:t>
      </w:r>
    </w:p>
    <w:p w:rsidR="009F4B82" w:rsidRPr="000731B5" w:rsidRDefault="009F4B82" w:rsidP="00D60C6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9F4B82" w:rsidRPr="000731B5" w:rsidSect="00127E13">
      <w:headerReference w:type="default" r:id="rId13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89" w:rsidRDefault="00253C89" w:rsidP="00783B29">
      <w:r>
        <w:separator/>
      </w:r>
    </w:p>
  </w:endnote>
  <w:endnote w:type="continuationSeparator" w:id="1">
    <w:p w:rsidR="00253C89" w:rsidRDefault="00253C89" w:rsidP="0078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89" w:rsidRDefault="00253C89" w:rsidP="00783B29">
      <w:r>
        <w:separator/>
      </w:r>
    </w:p>
  </w:footnote>
  <w:footnote w:type="continuationSeparator" w:id="1">
    <w:p w:rsidR="00253C89" w:rsidRDefault="00253C89" w:rsidP="00783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A1" w:rsidRDefault="006065A1" w:rsidP="00787CA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96A"/>
    <w:multiLevelType w:val="hybridMultilevel"/>
    <w:tmpl w:val="693C9796"/>
    <w:lvl w:ilvl="0" w:tplc="AF2EF5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94AE8E"/>
    <w:multiLevelType w:val="singleLevel"/>
    <w:tmpl w:val="5694AE8E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025"/>
    <w:rsid w:val="00000DBA"/>
    <w:rsid w:val="00031B1B"/>
    <w:rsid w:val="0003421F"/>
    <w:rsid w:val="0004191A"/>
    <w:rsid w:val="000423F3"/>
    <w:rsid w:val="00052A0A"/>
    <w:rsid w:val="00060A73"/>
    <w:rsid w:val="00062A45"/>
    <w:rsid w:val="000731B5"/>
    <w:rsid w:val="00073832"/>
    <w:rsid w:val="000830E5"/>
    <w:rsid w:val="000A3282"/>
    <w:rsid w:val="000B2F4B"/>
    <w:rsid w:val="000B36B1"/>
    <w:rsid w:val="000B5F71"/>
    <w:rsid w:val="000C5113"/>
    <w:rsid w:val="000E2D18"/>
    <w:rsid w:val="000F3B1B"/>
    <w:rsid w:val="000F59A9"/>
    <w:rsid w:val="00127E13"/>
    <w:rsid w:val="00175CC1"/>
    <w:rsid w:val="0019516F"/>
    <w:rsid w:val="00197FAB"/>
    <w:rsid w:val="001A57AD"/>
    <w:rsid w:val="001B0221"/>
    <w:rsid w:val="001B2264"/>
    <w:rsid w:val="001B3195"/>
    <w:rsid w:val="001D6D76"/>
    <w:rsid w:val="001E0CEB"/>
    <w:rsid w:val="001E79BA"/>
    <w:rsid w:val="001F6C47"/>
    <w:rsid w:val="00220C56"/>
    <w:rsid w:val="002243DF"/>
    <w:rsid w:val="00253C89"/>
    <w:rsid w:val="002678C2"/>
    <w:rsid w:val="0027236A"/>
    <w:rsid w:val="002808CC"/>
    <w:rsid w:val="00291348"/>
    <w:rsid w:val="00293EBF"/>
    <w:rsid w:val="00297B25"/>
    <w:rsid w:val="002C1A9D"/>
    <w:rsid w:val="002C3C9F"/>
    <w:rsid w:val="002E2228"/>
    <w:rsid w:val="002F3815"/>
    <w:rsid w:val="0030038B"/>
    <w:rsid w:val="0030491C"/>
    <w:rsid w:val="0031267E"/>
    <w:rsid w:val="003175C9"/>
    <w:rsid w:val="00320FD4"/>
    <w:rsid w:val="003308F5"/>
    <w:rsid w:val="00330B0C"/>
    <w:rsid w:val="00341760"/>
    <w:rsid w:val="003560EC"/>
    <w:rsid w:val="00362D90"/>
    <w:rsid w:val="003659E0"/>
    <w:rsid w:val="003842E5"/>
    <w:rsid w:val="00384E0C"/>
    <w:rsid w:val="00394B96"/>
    <w:rsid w:val="003B11AD"/>
    <w:rsid w:val="003C16B5"/>
    <w:rsid w:val="003D584E"/>
    <w:rsid w:val="003D64BD"/>
    <w:rsid w:val="003E0F13"/>
    <w:rsid w:val="003F12BF"/>
    <w:rsid w:val="003F6E5B"/>
    <w:rsid w:val="004048DA"/>
    <w:rsid w:val="00443A51"/>
    <w:rsid w:val="00466055"/>
    <w:rsid w:val="00491BE8"/>
    <w:rsid w:val="004A0419"/>
    <w:rsid w:val="004A4527"/>
    <w:rsid w:val="004B31FB"/>
    <w:rsid w:val="004C222B"/>
    <w:rsid w:val="004C2C9C"/>
    <w:rsid w:val="004D2F46"/>
    <w:rsid w:val="004F6399"/>
    <w:rsid w:val="00533CC6"/>
    <w:rsid w:val="00535D0B"/>
    <w:rsid w:val="0055536E"/>
    <w:rsid w:val="005656A6"/>
    <w:rsid w:val="00572D45"/>
    <w:rsid w:val="00573106"/>
    <w:rsid w:val="00581766"/>
    <w:rsid w:val="005A480E"/>
    <w:rsid w:val="005A7297"/>
    <w:rsid w:val="005C7183"/>
    <w:rsid w:val="005D5D1D"/>
    <w:rsid w:val="005E275A"/>
    <w:rsid w:val="006065A1"/>
    <w:rsid w:val="00614EB2"/>
    <w:rsid w:val="00625CF8"/>
    <w:rsid w:val="006458AE"/>
    <w:rsid w:val="00653EA7"/>
    <w:rsid w:val="006568DD"/>
    <w:rsid w:val="00666F99"/>
    <w:rsid w:val="006728E0"/>
    <w:rsid w:val="006E4BE7"/>
    <w:rsid w:val="006F4DAD"/>
    <w:rsid w:val="00711D5C"/>
    <w:rsid w:val="0072210E"/>
    <w:rsid w:val="007258BE"/>
    <w:rsid w:val="00763732"/>
    <w:rsid w:val="00783B29"/>
    <w:rsid w:val="00786375"/>
    <w:rsid w:val="00787CA4"/>
    <w:rsid w:val="007A0C64"/>
    <w:rsid w:val="007A2ECC"/>
    <w:rsid w:val="007A4840"/>
    <w:rsid w:val="007A6355"/>
    <w:rsid w:val="007A7130"/>
    <w:rsid w:val="007B15B6"/>
    <w:rsid w:val="007B4F0F"/>
    <w:rsid w:val="007E766F"/>
    <w:rsid w:val="008037BD"/>
    <w:rsid w:val="008112D5"/>
    <w:rsid w:val="0083053A"/>
    <w:rsid w:val="00834213"/>
    <w:rsid w:val="008424FD"/>
    <w:rsid w:val="008531B4"/>
    <w:rsid w:val="00853CC6"/>
    <w:rsid w:val="00856025"/>
    <w:rsid w:val="00856755"/>
    <w:rsid w:val="00856A87"/>
    <w:rsid w:val="00857085"/>
    <w:rsid w:val="00883B8E"/>
    <w:rsid w:val="00890171"/>
    <w:rsid w:val="008916F2"/>
    <w:rsid w:val="008A5120"/>
    <w:rsid w:val="008B3F70"/>
    <w:rsid w:val="008D1030"/>
    <w:rsid w:val="008E0432"/>
    <w:rsid w:val="009078D0"/>
    <w:rsid w:val="00923B4C"/>
    <w:rsid w:val="00945338"/>
    <w:rsid w:val="0094547F"/>
    <w:rsid w:val="00952D49"/>
    <w:rsid w:val="009565E1"/>
    <w:rsid w:val="009633AD"/>
    <w:rsid w:val="00984737"/>
    <w:rsid w:val="00991AC2"/>
    <w:rsid w:val="009A0A3E"/>
    <w:rsid w:val="009A6C9C"/>
    <w:rsid w:val="009D23C6"/>
    <w:rsid w:val="009E15AE"/>
    <w:rsid w:val="009F4B82"/>
    <w:rsid w:val="009F5CB1"/>
    <w:rsid w:val="00A10FE3"/>
    <w:rsid w:val="00A1252E"/>
    <w:rsid w:val="00A16FE9"/>
    <w:rsid w:val="00A23F83"/>
    <w:rsid w:val="00A43FA1"/>
    <w:rsid w:val="00A6407D"/>
    <w:rsid w:val="00A75145"/>
    <w:rsid w:val="00A86022"/>
    <w:rsid w:val="00A87C42"/>
    <w:rsid w:val="00A90207"/>
    <w:rsid w:val="00A9194B"/>
    <w:rsid w:val="00AA6E42"/>
    <w:rsid w:val="00AB5969"/>
    <w:rsid w:val="00AE0587"/>
    <w:rsid w:val="00AE6532"/>
    <w:rsid w:val="00AF79ED"/>
    <w:rsid w:val="00B03874"/>
    <w:rsid w:val="00B06A2C"/>
    <w:rsid w:val="00B40FC6"/>
    <w:rsid w:val="00B57CE9"/>
    <w:rsid w:val="00B7354A"/>
    <w:rsid w:val="00B7570A"/>
    <w:rsid w:val="00B75792"/>
    <w:rsid w:val="00B97E3A"/>
    <w:rsid w:val="00BB7000"/>
    <w:rsid w:val="00BC1CB0"/>
    <w:rsid w:val="00BC1D62"/>
    <w:rsid w:val="00BC3380"/>
    <w:rsid w:val="00BC5B98"/>
    <w:rsid w:val="00BD2562"/>
    <w:rsid w:val="00BE2B16"/>
    <w:rsid w:val="00BF07C0"/>
    <w:rsid w:val="00BF0A23"/>
    <w:rsid w:val="00BF541D"/>
    <w:rsid w:val="00BF7771"/>
    <w:rsid w:val="00C011CD"/>
    <w:rsid w:val="00C04D5C"/>
    <w:rsid w:val="00C216A0"/>
    <w:rsid w:val="00C2368C"/>
    <w:rsid w:val="00C23C5C"/>
    <w:rsid w:val="00C2797D"/>
    <w:rsid w:val="00C300BE"/>
    <w:rsid w:val="00C33606"/>
    <w:rsid w:val="00C66AB2"/>
    <w:rsid w:val="00C72523"/>
    <w:rsid w:val="00C73EE0"/>
    <w:rsid w:val="00C74C0F"/>
    <w:rsid w:val="00C82BDD"/>
    <w:rsid w:val="00C83F65"/>
    <w:rsid w:val="00C940A0"/>
    <w:rsid w:val="00C94217"/>
    <w:rsid w:val="00CA41C4"/>
    <w:rsid w:val="00CB57AD"/>
    <w:rsid w:val="00CD3B5F"/>
    <w:rsid w:val="00CF6BDF"/>
    <w:rsid w:val="00D05277"/>
    <w:rsid w:val="00D10DA2"/>
    <w:rsid w:val="00D12BD3"/>
    <w:rsid w:val="00D3560D"/>
    <w:rsid w:val="00D435A0"/>
    <w:rsid w:val="00D46A3A"/>
    <w:rsid w:val="00D50462"/>
    <w:rsid w:val="00D60C6E"/>
    <w:rsid w:val="00D640DF"/>
    <w:rsid w:val="00D832AA"/>
    <w:rsid w:val="00D84F56"/>
    <w:rsid w:val="00D85B61"/>
    <w:rsid w:val="00D914CE"/>
    <w:rsid w:val="00DA53F7"/>
    <w:rsid w:val="00DB643A"/>
    <w:rsid w:val="00DC67D7"/>
    <w:rsid w:val="00DC77A3"/>
    <w:rsid w:val="00DD05DB"/>
    <w:rsid w:val="00DF696C"/>
    <w:rsid w:val="00E30980"/>
    <w:rsid w:val="00E35CF0"/>
    <w:rsid w:val="00E42419"/>
    <w:rsid w:val="00E623C1"/>
    <w:rsid w:val="00E70ED0"/>
    <w:rsid w:val="00E92CAC"/>
    <w:rsid w:val="00EB4C2F"/>
    <w:rsid w:val="00EB580D"/>
    <w:rsid w:val="00EC48FA"/>
    <w:rsid w:val="00ED097E"/>
    <w:rsid w:val="00EE0FEB"/>
    <w:rsid w:val="00EE1380"/>
    <w:rsid w:val="00EE5514"/>
    <w:rsid w:val="00EE6C97"/>
    <w:rsid w:val="00EF08A4"/>
    <w:rsid w:val="00EF3095"/>
    <w:rsid w:val="00EF719D"/>
    <w:rsid w:val="00F13DAE"/>
    <w:rsid w:val="00F14ECE"/>
    <w:rsid w:val="00F20165"/>
    <w:rsid w:val="00F3505A"/>
    <w:rsid w:val="00F66241"/>
    <w:rsid w:val="00F66F5D"/>
    <w:rsid w:val="00F973B1"/>
    <w:rsid w:val="00FB548E"/>
    <w:rsid w:val="00FC2631"/>
    <w:rsid w:val="00FC3CFB"/>
    <w:rsid w:val="00FF7660"/>
    <w:rsid w:val="092C3A18"/>
    <w:rsid w:val="0C9F46C4"/>
    <w:rsid w:val="0DB0181C"/>
    <w:rsid w:val="11B5691A"/>
    <w:rsid w:val="1F830D3F"/>
    <w:rsid w:val="3ED42521"/>
    <w:rsid w:val="4257747E"/>
    <w:rsid w:val="42F332E6"/>
    <w:rsid w:val="491834FB"/>
    <w:rsid w:val="5A731374"/>
    <w:rsid w:val="5CD72D5D"/>
    <w:rsid w:val="639E5FFE"/>
    <w:rsid w:val="6C4471AC"/>
    <w:rsid w:val="76392605"/>
    <w:rsid w:val="7799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B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B2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32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3282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E15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15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baike.baidu.com/view/144522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144522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aike.baidu.com/view/144522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baike.baidu.com/view/14452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008A88-2894-40EC-A303-77C94164B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210</Words>
  <Characters>1197</Characters>
  <Application>Microsoft Office Word</Application>
  <DocSecurity>0</DocSecurity>
  <Lines>9</Lines>
  <Paragraphs>2</Paragraphs>
  <ScaleCrop>false</ScaleCrop>
  <Company>hphp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91</cp:revision>
  <cp:lastPrinted>2016-01-17T03:14:00Z</cp:lastPrinted>
  <dcterms:created xsi:type="dcterms:W3CDTF">2016-12-05T13:24:00Z</dcterms:created>
  <dcterms:modified xsi:type="dcterms:W3CDTF">2017-05-23T10:20:00Z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